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22D2B" w14:textId="6F4C4C65" w:rsidR="000946CB" w:rsidRPr="00691755" w:rsidRDefault="00691755" w:rsidP="00691755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7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к Договору №___ от _</w:t>
      </w:r>
      <w:proofErr w:type="gramStart"/>
      <w:r w:rsidRPr="006917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_._</w:t>
      </w:r>
      <w:proofErr w:type="gramEnd"/>
      <w:r w:rsidRPr="006917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_.2018г.</w:t>
      </w:r>
    </w:p>
    <w:p w14:paraId="5D1BBD18" w14:textId="77777777" w:rsidR="00691755" w:rsidRDefault="00691755" w:rsidP="00FF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60B62D" w14:textId="741FFBF7" w:rsidR="00FF54CC" w:rsidRPr="00174468" w:rsidRDefault="002C1B80" w:rsidP="00FF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174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ехническо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174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</w:t>
      </w:r>
      <w:r w:rsidR="00206D86" w:rsidRPr="00174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14:paraId="37399AC4" w14:textId="3115FD68" w:rsidR="00D17322" w:rsidRDefault="003A280B" w:rsidP="00ED3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OLE_LINK69"/>
      <w:bookmarkStart w:id="1" w:name="OLE_LINK70"/>
      <w:bookmarkStart w:id="2" w:name="OLE_LINK71"/>
      <w:r>
        <w:rPr>
          <w:rFonts w:ascii="Times New Roman" w:hAnsi="Times New Roman" w:cs="Times New Roman"/>
          <w:b/>
          <w:sz w:val="24"/>
          <w:szCs w:val="24"/>
        </w:rPr>
        <w:t>н</w:t>
      </w:r>
      <w:r w:rsidR="00BE3617" w:rsidRPr="00D17322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разработку рабочей документации,</w:t>
      </w:r>
      <w:r w:rsidR="00BE3617" w:rsidRPr="00D173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617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строительно-монтажных и пусконаладочных </w:t>
      </w:r>
      <w:r w:rsidR="00BE3617">
        <w:rPr>
          <w:rFonts w:ascii="Times New Roman" w:hAnsi="Times New Roman" w:cs="Times New Roman"/>
          <w:b/>
          <w:sz w:val="24"/>
          <w:szCs w:val="24"/>
        </w:rPr>
        <w:t xml:space="preserve">работ </w:t>
      </w:r>
      <w:r>
        <w:rPr>
          <w:rFonts w:ascii="Times New Roman" w:hAnsi="Times New Roman" w:cs="Times New Roman"/>
          <w:b/>
          <w:sz w:val="24"/>
          <w:szCs w:val="24"/>
        </w:rPr>
        <w:t>оборудования</w:t>
      </w:r>
      <w:r w:rsidR="00BE3617" w:rsidRPr="00D17322">
        <w:rPr>
          <w:rFonts w:ascii="Times New Roman" w:hAnsi="Times New Roman" w:cs="Times New Roman"/>
          <w:b/>
          <w:sz w:val="24"/>
          <w:szCs w:val="24"/>
        </w:rPr>
        <w:t xml:space="preserve"> столбов </w:t>
      </w:r>
      <w:proofErr w:type="spellStart"/>
      <w:r w:rsidR="00BE3617" w:rsidRPr="00D17322">
        <w:rPr>
          <w:rFonts w:ascii="Times New Roman" w:hAnsi="Times New Roman" w:cs="Times New Roman"/>
          <w:b/>
          <w:sz w:val="24"/>
          <w:szCs w:val="24"/>
        </w:rPr>
        <w:t>противотаранных</w:t>
      </w:r>
      <w:proofErr w:type="spellEnd"/>
      <w:r w:rsidR="00BE3617" w:rsidRPr="00D17322">
        <w:rPr>
          <w:rFonts w:ascii="Times New Roman" w:hAnsi="Times New Roman" w:cs="Times New Roman"/>
          <w:b/>
          <w:sz w:val="24"/>
          <w:szCs w:val="24"/>
        </w:rPr>
        <w:t xml:space="preserve"> выдвижных </w:t>
      </w:r>
      <w:r w:rsidR="00AF70D9" w:rsidRPr="00D17322">
        <w:rPr>
          <w:rFonts w:ascii="Times New Roman" w:hAnsi="Times New Roman" w:cs="Times New Roman"/>
          <w:b/>
          <w:sz w:val="24"/>
          <w:szCs w:val="24"/>
        </w:rPr>
        <w:t>для обеспечения антитеррористической защищенности и безопасности объекта «Семейный кампус»</w:t>
      </w:r>
      <w:r w:rsidR="00293E45" w:rsidRPr="00D17322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</w:p>
    <w:p w14:paraId="37F31072" w14:textId="77777777" w:rsidR="00293E45" w:rsidRPr="00D17322" w:rsidRDefault="00293E45" w:rsidP="00ED3E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3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033" w:rsidRPr="00D17322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Pr="00D17322">
        <w:rPr>
          <w:rFonts w:ascii="Times New Roman" w:hAnsi="Times New Roman" w:cs="Times New Roman"/>
          <w:b/>
          <w:sz w:val="24"/>
          <w:szCs w:val="24"/>
        </w:rPr>
        <w:t xml:space="preserve">территория </w:t>
      </w:r>
      <w:r w:rsidR="00AF70D9" w:rsidRPr="00D17322">
        <w:rPr>
          <w:rFonts w:ascii="Times New Roman" w:hAnsi="Times New Roman" w:cs="Times New Roman"/>
          <w:b/>
          <w:sz w:val="24"/>
          <w:szCs w:val="24"/>
        </w:rPr>
        <w:t>ИЦ</w:t>
      </w:r>
      <w:r w:rsidRPr="00D17322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D17322">
        <w:rPr>
          <w:rFonts w:ascii="Times New Roman" w:hAnsi="Times New Roman" w:cs="Times New Roman"/>
          <w:b/>
          <w:sz w:val="24"/>
          <w:szCs w:val="24"/>
        </w:rPr>
        <w:t>Сколково</w:t>
      </w:r>
      <w:proofErr w:type="spellEnd"/>
      <w:r w:rsidRPr="00D17322">
        <w:rPr>
          <w:rFonts w:ascii="Times New Roman" w:hAnsi="Times New Roman" w:cs="Times New Roman"/>
          <w:b/>
          <w:sz w:val="24"/>
          <w:szCs w:val="24"/>
        </w:rPr>
        <w:t xml:space="preserve">», ул. </w:t>
      </w:r>
      <w:r w:rsidR="00AF70D9" w:rsidRPr="00D17322">
        <w:rPr>
          <w:rFonts w:ascii="Times New Roman" w:hAnsi="Times New Roman" w:cs="Times New Roman"/>
          <w:b/>
          <w:sz w:val="24"/>
          <w:szCs w:val="24"/>
        </w:rPr>
        <w:t>Зворыкина</w:t>
      </w:r>
      <w:r w:rsidRPr="00D17322">
        <w:rPr>
          <w:rFonts w:ascii="Times New Roman" w:hAnsi="Times New Roman" w:cs="Times New Roman"/>
          <w:b/>
          <w:sz w:val="24"/>
          <w:szCs w:val="24"/>
        </w:rPr>
        <w:t>, д. 4</w:t>
      </w:r>
    </w:p>
    <w:bookmarkEnd w:id="0"/>
    <w:bookmarkEnd w:id="1"/>
    <w:bookmarkEnd w:id="2"/>
    <w:p w14:paraId="02CAA495" w14:textId="77777777" w:rsidR="00FF54CC" w:rsidRPr="00174468" w:rsidRDefault="00FF54CC" w:rsidP="00FF54C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951"/>
        <w:gridCol w:w="7229"/>
      </w:tblGrid>
      <w:tr w:rsidR="00FF54CC" w:rsidRPr="00174468" w14:paraId="673492B2" w14:textId="77777777" w:rsidTr="00D079F7">
        <w:trPr>
          <w:trHeight w:val="736"/>
        </w:trPr>
        <w:tc>
          <w:tcPr>
            <w:tcW w:w="601" w:type="dxa"/>
            <w:shd w:val="clear" w:color="auto" w:fill="auto"/>
          </w:tcPr>
          <w:p w14:paraId="3318A054" w14:textId="77777777" w:rsidR="00FF54CC" w:rsidRPr="00D079F7" w:rsidRDefault="00FF54CC" w:rsidP="00D079F7">
            <w:pPr>
              <w:overflowPunct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07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1951" w:type="dxa"/>
            <w:shd w:val="clear" w:color="auto" w:fill="auto"/>
          </w:tcPr>
          <w:p w14:paraId="52CB72D6" w14:textId="77777777" w:rsidR="00FF54CC" w:rsidRPr="00D079F7" w:rsidRDefault="00FF54CC" w:rsidP="00D079F7">
            <w:pPr>
              <w:overflowPunct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07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Условия</w:t>
            </w:r>
          </w:p>
        </w:tc>
        <w:tc>
          <w:tcPr>
            <w:tcW w:w="7229" w:type="dxa"/>
            <w:shd w:val="clear" w:color="auto" w:fill="auto"/>
          </w:tcPr>
          <w:p w14:paraId="62014EB0" w14:textId="77777777" w:rsidR="00FF54CC" w:rsidRPr="00174468" w:rsidRDefault="000019E7" w:rsidP="00D079F7">
            <w:pPr>
              <w:overflowPunct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Описание</w:t>
            </w:r>
          </w:p>
        </w:tc>
      </w:tr>
      <w:tr w:rsidR="00651D45" w:rsidRPr="00174468" w14:paraId="402CBA65" w14:textId="77777777" w:rsidTr="00D079F7">
        <w:trPr>
          <w:trHeight w:val="689"/>
        </w:trPr>
        <w:tc>
          <w:tcPr>
            <w:tcW w:w="601" w:type="dxa"/>
            <w:shd w:val="clear" w:color="auto" w:fill="auto"/>
          </w:tcPr>
          <w:p w14:paraId="66ECB1EB" w14:textId="77777777" w:rsidR="00651D45" w:rsidRPr="00174468" w:rsidRDefault="00651D45" w:rsidP="0052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80" w:type="dxa"/>
            <w:gridSpan w:val="2"/>
            <w:shd w:val="clear" w:color="auto" w:fill="auto"/>
          </w:tcPr>
          <w:p w14:paraId="21727CDC" w14:textId="77777777" w:rsidR="00651D45" w:rsidRPr="00174468" w:rsidRDefault="00651D45" w:rsidP="00FF54CC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Общие данные</w:t>
            </w:r>
          </w:p>
        </w:tc>
      </w:tr>
      <w:tr w:rsidR="00F13B1C" w:rsidRPr="00174468" w14:paraId="1072B742" w14:textId="77777777" w:rsidTr="00D079F7">
        <w:trPr>
          <w:trHeight w:val="736"/>
        </w:trPr>
        <w:tc>
          <w:tcPr>
            <w:tcW w:w="601" w:type="dxa"/>
            <w:shd w:val="clear" w:color="auto" w:fill="auto"/>
          </w:tcPr>
          <w:p w14:paraId="0EF7908F" w14:textId="77777777" w:rsidR="00F13B1C" w:rsidRPr="00174468" w:rsidRDefault="00891924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51" w:type="dxa"/>
            <w:shd w:val="clear" w:color="auto" w:fill="auto"/>
          </w:tcPr>
          <w:p w14:paraId="4A716596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Термины и определения</w:t>
            </w:r>
          </w:p>
        </w:tc>
        <w:tc>
          <w:tcPr>
            <w:tcW w:w="7229" w:type="dxa"/>
            <w:shd w:val="clear" w:color="auto" w:fill="auto"/>
          </w:tcPr>
          <w:p w14:paraId="7B5308B3" w14:textId="77777777" w:rsidR="00C00CDE" w:rsidRDefault="00C00CDE" w:rsidP="00174468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ГРН – 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Государственный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регистрационный номер ТС</w:t>
            </w:r>
          </w:p>
          <w:p w14:paraId="3B81B9BB" w14:textId="16C17C91" w:rsidR="00072FE1" w:rsidRDefault="00C00CDE" w:rsidP="00174468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ТС -  </w:t>
            </w:r>
            <w:r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Транспортное средство</w:t>
            </w:r>
          </w:p>
          <w:p w14:paraId="17D47E93" w14:textId="72CEDCC1" w:rsidR="007B1FAB" w:rsidRDefault="007B1FAB" w:rsidP="00174468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A28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АРМ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– автоматизированное рабочее место</w:t>
            </w:r>
          </w:p>
          <w:p w14:paraId="7ABF1AC3" w14:textId="27DF4A13" w:rsidR="00D568CF" w:rsidRPr="00174468" w:rsidRDefault="00D568CF" w:rsidP="00174468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568C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Объект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="008077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Семейный кампус», расположенный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по адресу: г. Москва, территория ИЦ «</w:t>
            </w:r>
            <w:proofErr w:type="spellStart"/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</w:p>
        </w:tc>
      </w:tr>
      <w:tr w:rsidR="00FF54CC" w:rsidRPr="00174468" w14:paraId="5EA5214E" w14:textId="77777777" w:rsidTr="00D079F7">
        <w:trPr>
          <w:trHeight w:val="736"/>
        </w:trPr>
        <w:tc>
          <w:tcPr>
            <w:tcW w:w="601" w:type="dxa"/>
            <w:shd w:val="clear" w:color="auto" w:fill="auto"/>
            <w:hideMark/>
          </w:tcPr>
          <w:p w14:paraId="1BED21BD" w14:textId="77777777" w:rsidR="00FF54CC" w:rsidRPr="00174468" w:rsidRDefault="00FF54C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891924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1" w:type="dxa"/>
            <w:shd w:val="clear" w:color="auto" w:fill="auto"/>
            <w:hideMark/>
          </w:tcPr>
          <w:p w14:paraId="7334236D" w14:textId="77777777" w:rsidR="00FF54CC" w:rsidRPr="00174468" w:rsidRDefault="00FF54CC" w:rsidP="00F1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организации-</w:t>
            </w:r>
            <w:r w:rsidR="00F13B1C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аказчика</w:t>
            </w:r>
          </w:p>
        </w:tc>
        <w:tc>
          <w:tcPr>
            <w:tcW w:w="7229" w:type="dxa"/>
            <w:shd w:val="clear" w:color="auto" w:fill="auto"/>
            <w:hideMark/>
          </w:tcPr>
          <w:p w14:paraId="32400FA6" w14:textId="77777777" w:rsidR="00FF54CC" w:rsidRPr="00174468" w:rsidRDefault="00FF54CC" w:rsidP="002C1B80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 «Объединенная дирекция по </w:t>
            </w:r>
            <w:r w:rsidR="002C1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проектированию и строительству</w:t>
            </w:r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»)».</w:t>
            </w:r>
          </w:p>
        </w:tc>
      </w:tr>
      <w:tr w:rsidR="00FF54CC" w:rsidRPr="00174468" w14:paraId="7236008C" w14:textId="77777777" w:rsidTr="000019E7">
        <w:trPr>
          <w:trHeight w:val="756"/>
        </w:trPr>
        <w:tc>
          <w:tcPr>
            <w:tcW w:w="601" w:type="dxa"/>
            <w:shd w:val="clear" w:color="auto" w:fill="auto"/>
            <w:hideMark/>
          </w:tcPr>
          <w:p w14:paraId="7FFB8A8B" w14:textId="77777777" w:rsidR="00FF54CC" w:rsidRPr="00174468" w:rsidRDefault="00FF54C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891924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1" w:type="dxa"/>
            <w:shd w:val="clear" w:color="auto" w:fill="auto"/>
            <w:hideMark/>
          </w:tcPr>
          <w:p w14:paraId="6FFEF532" w14:textId="77777777" w:rsidR="00FF54CC" w:rsidRPr="00174468" w:rsidRDefault="00FF54CC" w:rsidP="00F1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Местонахождение организации-</w:t>
            </w:r>
            <w:r w:rsidR="00F13B1C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аказчика</w:t>
            </w:r>
          </w:p>
        </w:tc>
        <w:tc>
          <w:tcPr>
            <w:tcW w:w="7229" w:type="dxa"/>
            <w:shd w:val="clear" w:color="auto" w:fill="auto"/>
            <w:hideMark/>
          </w:tcPr>
          <w:p w14:paraId="2311855D" w14:textId="77777777" w:rsidR="00FF54CC" w:rsidRPr="00174468" w:rsidRDefault="00F7187C" w:rsidP="00FF54CC">
            <w:pPr>
              <w:overflowPunct w:val="0"/>
              <w:spacing w:before="120" w:after="12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143026, Российская Федерация, г. Москва, территория инновационного центра «</w:t>
            </w:r>
            <w:proofErr w:type="spellStart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Луговая ул., </w:t>
            </w:r>
            <w:r w:rsidR="00001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 </w:t>
            </w:r>
            <w:proofErr w:type="spellStart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 w:rsidRPr="001744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</w:t>
            </w:r>
          </w:p>
        </w:tc>
      </w:tr>
      <w:tr w:rsidR="00F13B1C" w:rsidRPr="00174468" w14:paraId="211E7AB2" w14:textId="77777777" w:rsidTr="000019E7">
        <w:trPr>
          <w:trHeight w:val="761"/>
        </w:trPr>
        <w:tc>
          <w:tcPr>
            <w:tcW w:w="601" w:type="dxa"/>
            <w:shd w:val="clear" w:color="auto" w:fill="auto"/>
          </w:tcPr>
          <w:p w14:paraId="1CBFEACE" w14:textId="77777777" w:rsidR="00F13B1C" w:rsidRPr="00174468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246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1" w:type="dxa"/>
            <w:shd w:val="clear" w:color="auto" w:fill="auto"/>
          </w:tcPr>
          <w:p w14:paraId="099FA2B4" w14:textId="77777777" w:rsidR="00F13B1C" w:rsidRPr="00174468" w:rsidRDefault="00F13B1C" w:rsidP="00437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7229" w:type="dxa"/>
            <w:shd w:val="clear" w:color="auto" w:fill="auto"/>
          </w:tcPr>
          <w:p w14:paraId="4C3179E7" w14:textId="77777777" w:rsidR="00F13B1C" w:rsidRPr="00174468" w:rsidRDefault="005231AB" w:rsidP="005231AB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</w:t>
            </w:r>
            <w:r w:rsidR="00AF70D9"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антитеррористической защищенности и безопасности объекта «Семейный кампус», расположенного по адресу: г. Москва, территория ИЦ «</w:t>
            </w:r>
            <w:proofErr w:type="spellStart"/>
            <w:r w:rsidR="00AF70D9"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="00AF70D9"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ул. Зворыкина, д. 4</w:t>
            </w:r>
          </w:p>
        </w:tc>
      </w:tr>
      <w:tr w:rsidR="00F13B1C" w:rsidRPr="00174468" w14:paraId="6209A1B6" w14:textId="77777777" w:rsidTr="00D079F7">
        <w:trPr>
          <w:trHeight w:val="707"/>
        </w:trPr>
        <w:tc>
          <w:tcPr>
            <w:tcW w:w="601" w:type="dxa"/>
            <w:shd w:val="clear" w:color="auto" w:fill="auto"/>
          </w:tcPr>
          <w:p w14:paraId="2955C818" w14:textId="77777777" w:rsidR="00F13B1C" w:rsidRPr="00174468" w:rsidRDefault="00F13B1C" w:rsidP="0089192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246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1" w:type="dxa"/>
            <w:shd w:val="clear" w:color="auto" w:fill="auto"/>
          </w:tcPr>
          <w:p w14:paraId="5AEA1ADB" w14:textId="77777777" w:rsidR="00F13B1C" w:rsidRPr="00174468" w:rsidRDefault="00F13B1C" w:rsidP="00FF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Местонахождение объекта</w:t>
            </w:r>
          </w:p>
        </w:tc>
        <w:tc>
          <w:tcPr>
            <w:tcW w:w="7229" w:type="dxa"/>
            <w:shd w:val="clear" w:color="auto" w:fill="auto"/>
          </w:tcPr>
          <w:p w14:paraId="6215311A" w14:textId="77777777" w:rsidR="00304CB2" w:rsidRPr="00174468" w:rsidRDefault="000019E7" w:rsidP="00FF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Москва, территория инновационного центра</w:t>
            </w:r>
            <w:r w:rsidR="00AF70D9"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AF70D9"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="00AF70D9" w:rsidRPr="00AF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ул. Зворыкина, д. 4</w:t>
            </w:r>
          </w:p>
        </w:tc>
      </w:tr>
      <w:tr w:rsidR="009A3C45" w:rsidRPr="00174468" w14:paraId="1BF04BDF" w14:textId="77777777" w:rsidTr="00D079F7">
        <w:trPr>
          <w:trHeight w:val="829"/>
        </w:trPr>
        <w:tc>
          <w:tcPr>
            <w:tcW w:w="601" w:type="dxa"/>
            <w:shd w:val="clear" w:color="auto" w:fill="auto"/>
          </w:tcPr>
          <w:p w14:paraId="268DB935" w14:textId="77777777" w:rsidR="009A3C45" w:rsidRPr="00174468" w:rsidRDefault="00246DA0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51" w:type="dxa"/>
            <w:shd w:val="clear" w:color="auto" w:fill="auto"/>
          </w:tcPr>
          <w:p w14:paraId="2606E3EC" w14:textId="77777777" w:rsidR="009A3C45" w:rsidRPr="00174468" w:rsidRDefault="009A3C45" w:rsidP="0022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Функциональные характеристики </w:t>
            </w:r>
          </w:p>
        </w:tc>
        <w:tc>
          <w:tcPr>
            <w:tcW w:w="7229" w:type="dxa"/>
            <w:shd w:val="clear" w:color="auto" w:fill="auto"/>
          </w:tcPr>
          <w:p w14:paraId="71629B04" w14:textId="77777777" w:rsidR="009A3C45" w:rsidRDefault="009A3C45" w:rsidP="009A3C4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выдвижные столбы предназначены для предотвращения несанкционированного проезда автотранспорта.</w:t>
            </w:r>
          </w:p>
          <w:p w14:paraId="6EE1D0D3" w14:textId="77777777" w:rsidR="009D5BDC" w:rsidRDefault="009A3C45" w:rsidP="009D5BDC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Четыре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столба</w:t>
            </w:r>
            <w:r w:rsidR="000019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установленные в ряд перпендикулярно движению автотранспорта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образуют рубеж контроля.</w:t>
            </w:r>
            <w:r w:rsidR="009D5BD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8152FE7" w14:textId="77777777" w:rsidR="008A621B" w:rsidRPr="008F2378" w:rsidRDefault="008A621B" w:rsidP="009A3C4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 каждом рубеже контроля работа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 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осуществляется от блока управления попарно.</w:t>
            </w:r>
          </w:p>
          <w:p w14:paraId="0FDB9780" w14:textId="1CB56705" w:rsidR="009A3C45" w:rsidRPr="008F2378" w:rsidRDefault="009A3C45" w:rsidP="009A3C4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Размещение рубежей контроля</w:t>
            </w:r>
            <w:r w:rsidR="003B5D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согласно сх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еме </w:t>
            </w:r>
            <w:r w:rsidR="008077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№1 к настоящему Т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ехническому заданию</w:t>
            </w:r>
            <w:r w:rsidR="00045E79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="009D5BDC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64FB029" w14:textId="3EF0786C" w:rsidR="00045E79" w:rsidRDefault="00045E79" w:rsidP="009A3C4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Алгоритм работы </w:t>
            </w:r>
            <w:proofErr w:type="spellStart"/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</w:t>
            </w:r>
            <w:r w:rsidR="003B5D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согласно </w:t>
            </w:r>
            <w:proofErr w:type="gramStart"/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схеме </w:t>
            </w:r>
            <w:r w:rsidR="008077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-</w:t>
            </w:r>
            <w:proofErr w:type="gramEnd"/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№3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к настоящему </w:t>
            </w:r>
            <w:r w:rsidR="003B5D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ехническому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заданию</w:t>
            </w:r>
            <w:r w:rsidR="009E26E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6A260A9B" w14:textId="37CB8CC4" w:rsidR="009A3C45" w:rsidRPr="007F38D5" w:rsidRDefault="00082B4C" w:rsidP="007F38D5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ind w:left="317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Обеспечить </w:t>
            </w:r>
            <w:r w:rsidR="009A3C4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получение и выполнение </w:t>
            </w:r>
            <w:r w:rsidR="007F38D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управляющих </w:t>
            </w:r>
            <w:r w:rsidR="009A3C4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сигналов об открытии и закрытии</w:t>
            </w:r>
            <w:r w:rsidR="007F38D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проездов, т.е. управления </w:t>
            </w:r>
            <w:proofErr w:type="spellStart"/>
            <w:r w:rsidR="007F38D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противотаранными</w:t>
            </w:r>
            <w:proofErr w:type="spellEnd"/>
            <w:r w:rsidR="007F38D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выдвижными столбами на всех рубежах контроля</w:t>
            </w:r>
            <w:r w:rsidR="009A3C4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а так</w:t>
            </w:r>
            <w:r w:rsidR="007F38D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же</w:t>
            </w:r>
            <w:r w:rsidR="009A3C45"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пропуск ТС от следующих источников:</w:t>
            </w:r>
          </w:p>
          <w:p w14:paraId="5071C3EF" w14:textId="77777777" w:rsidR="009A3C45" w:rsidRDefault="009A3C45" w:rsidP="007F38D5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</w:t>
            </w:r>
            <w:r w:rsid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здания </w:t>
            </w:r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</w:t>
            </w:r>
            <w:proofErr w:type="spellStart"/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с применением всех используемых основных типов бесконтактных идентификаторов (карточка, брелок, метка);</w:t>
            </w:r>
          </w:p>
          <w:p w14:paraId="377689AE" w14:textId="77777777" w:rsidR="009A3C45" w:rsidRDefault="009A3C45" w:rsidP="007F38D5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</w:t>
            </w:r>
            <w:r w:rsid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здания </w:t>
            </w:r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</w:t>
            </w:r>
            <w:proofErr w:type="spellStart"/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 автоматическом режиме при получении сигнала «Пожар»;</w:t>
            </w:r>
          </w:p>
          <w:p w14:paraId="598CBA97" w14:textId="77777777" w:rsidR="009A3C45" w:rsidRPr="003E47BB" w:rsidRDefault="009A3C45" w:rsidP="007F38D5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</w:t>
            </w:r>
            <w:r w:rsidR="00E152C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здания </w:t>
            </w:r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</w:t>
            </w:r>
            <w:proofErr w:type="spellStart"/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7F38D5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при получении сигнала с </w:t>
            </w:r>
            <w:r w:rsidR="002C1B80" w:rsidRP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АРМ</w:t>
            </w:r>
            <w:r w:rsidR="002C1B8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пульта дежурного смены охраны Объекта.</w:t>
            </w:r>
            <w:r w:rsidR="00E448C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АРМ поставляется исполнителем.</w:t>
            </w:r>
          </w:p>
          <w:p w14:paraId="06DF1FA8" w14:textId="77777777" w:rsidR="009A3C45" w:rsidRDefault="009A3C45" w:rsidP="007F38D5">
            <w:pPr>
              <w:pStyle w:val="a7"/>
              <w:numPr>
                <w:ilvl w:val="0"/>
                <w:numId w:val="39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внешнего дистанционного </w:t>
            </w:r>
            <w:r w:rsid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радио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пульта</w:t>
            </w:r>
            <w:r w:rsidR="002C1B8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(брелока)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38CE199E" w14:textId="77777777" w:rsidR="007F38D5" w:rsidRPr="007F38D5" w:rsidRDefault="007F38D5" w:rsidP="007F38D5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ind w:left="459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Контроль отработки управляющих сигналов на всех рубежах контроля </w:t>
            </w:r>
            <w:r w:rsidR="00FD4CD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</w:t>
            </w:r>
            <w:r w:rsidRPr="007F38D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при помощи:</w:t>
            </w:r>
          </w:p>
          <w:p w14:paraId="55B994F8" w14:textId="77777777" w:rsidR="007F38D5" w:rsidRDefault="007F38D5" w:rsidP="007F38D5">
            <w:pPr>
              <w:pStyle w:val="a7"/>
              <w:numPr>
                <w:ilvl w:val="0"/>
                <w:numId w:val="40"/>
              </w:numPr>
              <w:overflowPunct w:val="0"/>
              <w:spacing w:after="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Камер обзорного видеонаблюдения</w:t>
            </w:r>
            <w:r w:rsidR="002C1B8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подключенных к системе видеонаблюдения здания </w:t>
            </w:r>
            <w:r w:rsidR="002C1B80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</w:t>
            </w:r>
            <w:proofErr w:type="spellStart"/>
            <w:r w:rsidR="002C1B80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2C1B80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 выводом на АРМ </w:t>
            </w:r>
            <w:r w:rsidR="002C1B8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дежурного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4B94CE60" w14:textId="77777777" w:rsidR="00E448CA" w:rsidRDefault="00E448CA" w:rsidP="00E448CA">
            <w:pPr>
              <w:pStyle w:val="a7"/>
              <w:overflowPunct w:val="0"/>
              <w:spacing w:after="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26BE2260" w14:textId="77777777" w:rsidR="00E448CA" w:rsidRDefault="00E448CA" w:rsidP="00E448CA">
            <w:pPr>
              <w:pStyle w:val="a7"/>
              <w:numPr>
                <w:ilvl w:val="0"/>
                <w:numId w:val="30"/>
              </w:numPr>
              <w:overflowPunct w:val="0"/>
              <w:spacing w:before="120" w:after="120"/>
              <w:ind w:left="459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Аварийный режим работы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14:paraId="67398D1F" w14:textId="77777777" w:rsidR="00E448CA" w:rsidRDefault="00E448CA" w:rsidP="00E448CA">
            <w:pPr>
              <w:pStyle w:val="a7"/>
              <w:numPr>
                <w:ilvl w:val="0"/>
                <w:numId w:val="46"/>
              </w:numPr>
              <w:overflowPunct w:val="0"/>
              <w:spacing w:after="0"/>
              <w:ind w:left="742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автоматическое авариное открытие проезда в случае отключения основного источника электропитания. Обеспечить наличие резервного источника бесперебойного питания достаточной мощностью для аварийного открытия проезда.</w:t>
            </w:r>
          </w:p>
          <w:p w14:paraId="25E7CCB5" w14:textId="77777777" w:rsidR="00E448CA" w:rsidRPr="00082B4C" w:rsidRDefault="00E448CA" w:rsidP="00082B4C">
            <w:pPr>
              <w:pStyle w:val="a7"/>
              <w:numPr>
                <w:ilvl w:val="0"/>
                <w:numId w:val="46"/>
              </w:numPr>
              <w:overflowPunct w:val="0"/>
              <w:spacing w:after="0"/>
              <w:ind w:left="742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Обеспечить вывод информации об аварином опускании </w:t>
            </w:r>
            <w:proofErr w:type="spellStart"/>
            <w:r w:rsidR="006F229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 w:rsidR="006F229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 на АРМ дежурного смены охраны объекта ул. Зворыкина д.4.</w:t>
            </w:r>
          </w:p>
          <w:p w14:paraId="48A50B8D" w14:textId="77777777" w:rsidR="005F5E82" w:rsidRDefault="005F5E82" w:rsidP="00330FCD">
            <w:pPr>
              <w:overflowPunct w:val="0"/>
              <w:spacing w:after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EB90B37" w14:textId="1F4B08B5" w:rsidR="007F38D5" w:rsidRDefault="00113DED" w:rsidP="003A280B">
            <w:pPr>
              <w:overflowPunct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Безопасный п</w:t>
            </w:r>
            <w:r w:rsidR="00330FC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езд</w:t>
            </w:r>
            <w:r w:rsidR="00330FC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ТС через рубеж контроля и обеспечение последующего автоматического безопасного перекрытия рубежа контроля осуществляется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оборудованием </w:t>
            </w:r>
            <w:r w:rsidR="00330FC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управления </w:t>
            </w:r>
            <w:proofErr w:type="spellStart"/>
            <w:r w:rsidR="00330FC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противотаранными</w:t>
            </w:r>
            <w:proofErr w:type="spellEnd"/>
            <w:r w:rsidR="00330FC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ыми столбами и прочим оборудованием, обеспечивающим безопасность проезда ТС</w:t>
            </w:r>
            <w:r w:rsidR="00330FC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Оборудование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поставляются Исполнителем. </w:t>
            </w:r>
          </w:p>
        </w:tc>
      </w:tr>
      <w:tr w:rsidR="00F13B1C" w:rsidRPr="00174468" w14:paraId="3D88122B" w14:textId="77777777" w:rsidTr="00D079F7">
        <w:trPr>
          <w:trHeight w:val="829"/>
        </w:trPr>
        <w:tc>
          <w:tcPr>
            <w:tcW w:w="601" w:type="dxa"/>
            <w:shd w:val="clear" w:color="auto" w:fill="auto"/>
            <w:hideMark/>
          </w:tcPr>
          <w:p w14:paraId="6C9B6C79" w14:textId="77777777" w:rsidR="00F13B1C" w:rsidRPr="00174468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  <w:r w:rsidR="00246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1" w:type="dxa"/>
            <w:shd w:val="clear" w:color="auto" w:fill="auto"/>
            <w:hideMark/>
          </w:tcPr>
          <w:p w14:paraId="219D3C38" w14:textId="77777777" w:rsidR="00F13B1C" w:rsidRPr="005231AB" w:rsidRDefault="007F38D5" w:rsidP="007F3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Технические </w:t>
            </w:r>
            <w:r w:rsidR="00082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="00F13B1C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арактеристик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F13B1C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7229" w:type="dxa"/>
            <w:shd w:val="clear" w:color="auto" w:fill="auto"/>
            <w:hideMark/>
          </w:tcPr>
          <w:p w14:paraId="281BF74D" w14:textId="1C99D2D6" w:rsidR="005231AB" w:rsidRDefault="005231AB" w:rsidP="005231AB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Комплекс реализуется с учетом обеспечения штатного функционирования при следующих значениях целевых количественных и качественных показателей:</w:t>
            </w:r>
          </w:p>
          <w:p w14:paraId="53EB1F56" w14:textId="526C68C2" w:rsidR="005231AB" w:rsidRPr="00D3741B" w:rsidRDefault="005F5E82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Удерживающая способность одного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7C2100" w:rsidRP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C210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20 т на скорости 40 км/ч </w:t>
            </w:r>
          </w:p>
          <w:p w14:paraId="7E1E0253" w14:textId="77777777" w:rsidR="005231AB" w:rsidRPr="00D3741B" w:rsidRDefault="005F5E82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Скорость подъема двух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боллардов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не более </w:t>
            </w:r>
            <w:r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="00652B13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секунд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604C336B" w14:textId="77777777" w:rsidR="005231AB" w:rsidRDefault="005F5E82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Скорость опускания двух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боллардов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не более 7</w:t>
            </w:r>
            <w:r w:rsidR="00652B13" w:rsidRPr="000019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секунд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665D8714" w14:textId="77777777" w:rsidR="00AE769B" w:rsidRDefault="00082B4C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Наружное покрытие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боллардов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- нержавеющая сталь.</w:t>
            </w:r>
          </w:p>
          <w:p w14:paraId="2D140A18" w14:textId="77777777" w:rsidR="00AE769B" w:rsidRPr="00D3741B" w:rsidRDefault="00AE769B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Светодиодна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я подсветка выдвижного элемента.</w:t>
            </w:r>
          </w:p>
          <w:p w14:paraId="74D40FE9" w14:textId="77777777" w:rsidR="005231AB" w:rsidRPr="00D3741B" w:rsidRDefault="00082B4C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</w:t>
            </w:r>
            <w:r w:rsidR="005231AB"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ежим к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руглосуточной работы (24х7х365).</w:t>
            </w:r>
          </w:p>
          <w:p w14:paraId="06734BA5" w14:textId="1B25B1AA" w:rsidR="005231AB" w:rsidRDefault="00082B4C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="005231AB"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емпературный режим работы наружного </w:t>
            </w:r>
            <w:r w:rsidR="005231A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оборудования и материалов от - </w:t>
            </w:r>
            <w:r w:rsidR="007C210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60</w:t>
            </w:r>
            <w:r w:rsidR="007C2100"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231AB"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C  до</w:t>
            </w:r>
            <w:proofErr w:type="gramEnd"/>
            <w:r w:rsidR="005231AB" w:rsidRPr="00D3741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231AB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7C210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="007C2100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</w:t>
            </w:r>
            <w:r w:rsidR="007B1FA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C2100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C</w:t>
            </w:r>
            <w:r w:rsidR="005231AB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10299EEF" w14:textId="77777777" w:rsidR="00C00CDE" w:rsidRPr="001A32D6" w:rsidRDefault="00082B4C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тепень защиты всего оборудования не ниже </w:t>
            </w:r>
            <w:r w:rsid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="00C00CDE"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="00652B13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="00C00CDE"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="00C00CDE"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систем</w:t>
            </w:r>
            <w:r w:rsid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="00C00CDE"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классификации степеней защиты оболочки электрооборудования от проникновения твёрдых предметов и воды в соответствии с международным стандартом IEC 60529 (DIN 40050, ГОСТ 14254-96)).</w:t>
            </w:r>
            <w:r w:rsidR="00C00CD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7C2EDD3" w14:textId="77777777" w:rsidR="001A32D6" w:rsidRDefault="001A32D6" w:rsidP="001A32D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подключение всего оборудования по первой категории электропитания</w:t>
            </w:r>
            <w:r w:rsidR="005F5E8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(в случае если это возможно)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7C2A7790" w14:textId="77777777" w:rsidR="002C1B80" w:rsidRDefault="002C1B80" w:rsidP="001A32D6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резервный источник бесперебойного питания.</w:t>
            </w:r>
          </w:p>
          <w:p w14:paraId="0439CD32" w14:textId="77777777" w:rsidR="005231AB" w:rsidRPr="005F5E82" w:rsidRDefault="001A32D6" w:rsidP="005231AB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ручной режим открытия и закрытия проезда на всех рубежах контроля.</w:t>
            </w:r>
          </w:p>
          <w:p w14:paraId="3881B0A3" w14:textId="77777777" w:rsidR="005231AB" w:rsidRPr="008F2378" w:rsidRDefault="003E47BB" w:rsidP="005231AB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Для обеспечения антитеррористической защищенности и безопасности в</w:t>
            </w:r>
            <w:r w:rsidR="005231A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качес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тве оборудования, ограничивающего</w:t>
            </w:r>
            <w:r w:rsidR="005231A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проезд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5231A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предусмотреть использование </w:t>
            </w:r>
            <w:r w:rsidR="00C00CDE"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столб</w:t>
            </w:r>
            <w:r w:rsidR="000771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ов </w:t>
            </w:r>
            <w:proofErr w:type="spellStart"/>
            <w:r w:rsidR="000771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 w:rsidR="000771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</w:t>
            </w:r>
            <w:r w:rsidR="00C00CDE" w:rsidRPr="00C00CD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ДПС 32.100.30Г</w:t>
            </w:r>
            <w:r w:rsidR="0092299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или аналог</w:t>
            </w:r>
            <w:r w:rsidR="009E26E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 блоком синхронного </w:t>
            </w:r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управления </w:t>
            </w:r>
            <w:proofErr w:type="spellStart"/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противотаранными</w:t>
            </w:r>
            <w:proofErr w:type="spellEnd"/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выдвижными столбами не менее двух. </w:t>
            </w:r>
          </w:p>
          <w:p w14:paraId="62621CE7" w14:textId="4E2DFD99" w:rsidR="005231AB" w:rsidRPr="008F2378" w:rsidRDefault="008078D7" w:rsidP="005231AB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Предварительная схема р</w:t>
            </w:r>
            <w:r w:rsidR="005231A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азмещени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я</w:t>
            </w:r>
            <w:r w:rsidR="005231A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оборудования </w:t>
            </w:r>
            <w:r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рубежа контроля</w:t>
            </w:r>
            <w:r w:rsidR="005231A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5D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5231A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согласно схеме </w:t>
            </w:r>
            <w:r w:rsidR="008077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№2</w:t>
            </w:r>
            <w:r w:rsidR="008077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68FBB2E4" w14:textId="77777777" w:rsidR="003E47BB" w:rsidRDefault="00082B4C" w:rsidP="003E47BB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</w:t>
            </w:r>
            <w:r w:rsidR="003E47B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получение </w:t>
            </w:r>
            <w:r w:rsidR="005048AE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и выполнение </w:t>
            </w:r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управляющих </w:t>
            </w:r>
            <w:r w:rsidR="003E47B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сигналов открыти</w:t>
            </w:r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я</w:t>
            </w:r>
            <w:r w:rsidR="005048AE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закрыти</w:t>
            </w:r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я</w:t>
            </w:r>
            <w:r w:rsidR="003E47B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E26EB" w:rsidRPr="008F23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для</w:t>
            </w:r>
            <w:r w:rsidR="009E26E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всех проездов</w:t>
            </w:r>
            <w:r w:rsidR="005048A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а также </w:t>
            </w:r>
            <w:r w:rsid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пропуска ТС от следующих источников:</w:t>
            </w:r>
          </w:p>
          <w:p w14:paraId="1B0AC107" w14:textId="77777777" w:rsidR="00D568CF" w:rsidRPr="00082B4C" w:rsidRDefault="003E47BB" w:rsidP="00082B4C">
            <w:pPr>
              <w:pStyle w:val="a7"/>
              <w:numPr>
                <w:ilvl w:val="0"/>
                <w:numId w:val="47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От системы контроля управления доступом (СКУД) </w:t>
            </w:r>
            <w:r w:rsidR="009E26EB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здания «Семейный кампус», расположенного по адресу: г. Москва, территория ИЦ «</w:t>
            </w:r>
            <w:proofErr w:type="spellStart"/>
            <w:r w:rsidR="009E26EB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9E26EB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4, при получении сигнала с</w:t>
            </w:r>
            <w:r w:rsidR="002C1B80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АРМ</w:t>
            </w:r>
            <w:r w:rsidR="009E26EB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пульта дежурного смены охраны Объекта</w:t>
            </w:r>
            <w:r w:rsidR="00D568CF" w:rsidRP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с применением всех используемых основных типов бесконтактных идентификаторов (карточка, брелок, метка);</w:t>
            </w:r>
          </w:p>
          <w:p w14:paraId="069BE81D" w14:textId="77777777" w:rsidR="00D568CF" w:rsidRDefault="00D568CF" w:rsidP="00082B4C">
            <w:pPr>
              <w:pStyle w:val="a7"/>
              <w:numPr>
                <w:ilvl w:val="0"/>
                <w:numId w:val="47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т системы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контроля управления доступом (СКУД) </w:t>
            </w:r>
            <w:r w:rsidR="009E26E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здания </w:t>
            </w:r>
            <w:r w:rsidR="009E26EB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</w:t>
            </w:r>
            <w:proofErr w:type="spellStart"/>
            <w:r w:rsidR="009E26EB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9E26EB"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  <w:r w:rsidR="009E26E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при получении сигнала с пульта дежурного смены охраны Объекта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 автоматическом режим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е при получении сигнала «Пожар».</w:t>
            </w:r>
          </w:p>
          <w:p w14:paraId="2624475A" w14:textId="77777777" w:rsidR="002C1B80" w:rsidRDefault="009E26EB" w:rsidP="00C46352">
            <w:p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Обеспечить режим работы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столбов в режиме безусловного открытия проездов 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при котором и открытие </w:t>
            </w:r>
            <w:r w:rsidR="00C4635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проезда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C4635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закрытие проезда происходит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 отдельн</w:t>
            </w:r>
            <w:r w:rsidR="00C4635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ым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сигнал</w:t>
            </w:r>
            <w:r w:rsidR="00C4635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ам</w:t>
            </w:r>
            <w:r w:rsidR="002C1B8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14:paraId="58D1FE9E" w14:textId="77777777" w:rsidR="002C1B80" w:rsidRPr="00DD71E1" w:rsidRDefault="002C1B80" w:rsidP="00DD71E1">
            <w:pPr>
              <w:pStyle w:val="a7"/>
              <w:numPr>
                <w:ilvl w:val="0"/>
                <w:numId w:val="45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АРМ дежурного расположенного по адресу: г. Москва, территория ИЦ «</w:t>
            </w:r>
            <w:proofErr w:type="spellStart"/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</w:p>
          <w:p w14:paraId="0B21D2B6" w14:textId="77777777" w:rsidR="002C1B80" w:rsidRPr="00DD71E1" w:rsidRDefault="002C1B80" w:rsidP="00DD71E1">
            <w:pPr>
              <w:pStyle w:val="a7"/>
              <w:numPr>
                <w:ilvl w:val="0"/>
                <w:numId w:val="45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автоматически по сигналу «Пожар»</w:t>
            </w:r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здания «Семейный кампус», расположенного по адресу: г. Москва, территория ИЦ «</w:t>
            </w:r>
            <w:proofErr w:type="spellStart"/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</w:p>
          <w:p w14:paraId="2B9D4565" w14:textId="77777777" w:rsidR="00DD71E1" w:rsidRPr="00DD71E1" w:rsidRDefault="00DD71E1" w:rsidP="00DD71E1">
            <w:pPr>
              <w:pStyle w:val="a7"/>
              <w:numPr>
                <w:ilvl w:val="0"/>
                <w:numId w:val="45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применением типа бесконтактных идентификаторов – брелок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4B7BECC9" w14:textId="77777777" w:rsidR="00D828A8" w:rsidRDefault="00533385" w:rsidP="00533385">
            <w:p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Предусмотреть </w:t>
            </w:r>
            <w:r w:rsid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 каждом направлении движения транспорта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использование с</w:t>
            </w:r>
            <w:r w:rsidR="00C46352"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ветофор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ов</w:t>
            </w:r>
            <w:r w:rsidR="00C46352"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светодиодны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="00C46352"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двухсекционны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="00C46352" w:rsidRP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Т8.2 в тонком корпусе</w:t>
            </w:r>
            <w:r w:rsidR="00D828A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6C37C497" w14:textId="77777777" w:rsidR="001A32D6" w:rsidRDefault="001A32D6" w:rsidP="001A32D6">
            <w:p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Обеспечить на каждом рубеже контроля наличие стойки считывателя с функциями:</w:t>
            </w:r>
          </w:p>
          <w:p w14:paraId="327DD270" w14:textId="77777777" w:rsidR="001A32D6" w:rsidRPr="00877447" w:rsidRDefault="001A32D6" w:rsidP="001A32D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считывателя электронных карт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СКУД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здания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 «</w:t>
            </w:r>
            <w:proofErr w:type="spellStart"/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</w:p>
          <w:p w14:paraId="1FFED6A6" w14:textId="77777777" w:rsidR="001A32D6" w:rsidRPr="00877447" w:rsidRDefault="001A32D6" w:rsidP="001A32D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IP-камеры для передачи видеоизображения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на </w:t>
            </w:r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АРМ дежурного расположенного по адресу: г. Москва, территория ИЦ «</w:t>
            </w:r>
            <w:proofErr w:type="spellStart"/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E7D6E7B" w14:textId="77777777" w:rsidR="001A32D6" w:rsidRPr="00877447" w:rsidRDefault="001A32D6" w:rsidP="001A32D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082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одуль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переговорного устройства (динамик с микрофоном) для обеспечения двухсторонней связи с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дежурным </w:t>
            </w:r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расположенн</w:t>
            </w:r>
            <w:r w:rsid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ым</w:t>
            </w:r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по адресу: г. Москва, территория ИЦ «</w:t>
            </w:r>
            <w:proofErr w:type="spellStart"/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DD71E1" w:rsidRP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D0425CB" w14:textId="77777777" w:rsidR="001A32D6" w:rsidRPr="00877447" w:rsidRDefault="001A32D6" w:rsidP="001A32D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кнопки вызова с полем для надписи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активации модуля IP-камеры и модуля переговорного устройства (п.2 и п.3)</w:t>
            </w:r>
            <w:r w:rsidRPr="00877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32AD708" w14:textId="77777777" w:rsidR="001A32D6" w:rsidRPr="00533385" w:rsidRDefault="001A32D6" w:rsidP="001A32D6">
            <w:pPr>
              <w:pStyle w:val="a7"/>
              <w:numPr>
                <w:ilvl w:val="0"/>
                <w:numId w:val="44"/>
              </w:num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подсветки в темное время суток.</w:t>
            </w:r>
          </w:p>
        </w:tc>
      </w:tr>
      <w:tr w:rsidR="00F13B1C" w:rsidRPr="00174468" w14:paraId="3F3D4349" w14:textId="77777777" w:rsidTr="00082B4C">
        <w:trPr>
          <w:trHeight w:val="556"/>
        </w:trPr>
        <w:tc>
          <w:tcPr>
            <w:tcW w:w="601" w:type="dxa"/>
            <w:shd w:val="clear" w:color="auto" w:fill="auto"/>
          </w:tcPr>
          <w:p w14:paraId="282DC14E" w14:textId="77777777" w:rsidR="00F13B1C" w:rsidRPr="000019E7" w:rsidRDefault="00F13B1C" w:rsidP="00652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652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951" w:type="dxa"/>
            <w:shd w:val="clear" w:color="auto" w:fill="auto"/>
          </w:tcPr>
          <w:p w14:paraId="7E5DA453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проектирования и строительства</w:t>
            </w:r>
          </w:p>
        </w:tc>
        <w:tc>
          <w:tcPr>
            <w:tcW w:w="7229" w:type="dxa"/>
            <w:shd w:val="clear" w:color="auto" w:fill="auto"/>
          </w:tcPr>
          <w:p w14:paraId="6975FFEF" w14:textId="784F8849" w:rsidR="009A2CB6" w:rsidRPr="00F15873" w:rsidRDefault="009A2CB6" w:rsidP="009A2CB6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рабочей документации</w:t>
            </w:r>
            <w:r w:rsidR="007B1FA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4</w:t>
            </w: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5 </w:t>
            </w:r>
            <w:r w:rsidR="000F14D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рабочих</w:t>
            </w: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дней с даты заключения договора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6EE8505C" w14:textId="34C418FE" w:rsidR="009A2CB6" w:rsidRPr="00F15873" w:rsidRDefault="009A2CB6" w:rsidP="009A2CB6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Поставка столбов </w:t>
            </w:r>
            <w:proofErr w:type="spellStart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противотаранных</w:t>
            </w:r>
            <w:proofErr w:type="spellEnd"/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выдвижных с блоком синхронного управления – до </w:t>
            </w:r>
            <w:r w:rsidR="000F14D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28.02.2019</w:t>
            </w: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14:paraId="5C703127" w14:textId="77777777" w:rsidR="003A280B" w:rsidRPr="003A280B" w:rsidRDefault="009A2CB6" w:rsidP="003A280B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Поставка прочего оборудования и выполнение строительно-монтажных и пусконаладочных работ – до </w:t>
            </w:r>
            <w:r w:rsidRPr="004200D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31</w:t>
            </w: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</w:t>
            </w:r>
            <w:r w:rsidRPr="004200D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6D1E5204" w14:textId="4E081D49" w:rsidR="00F13B1C" w:rsidRPr="00082B4C" w:rsidRDefault="009A2CB6" w:rsidP="003A280B">
            <w:pPr>
              <w:pStyle w:val="a7"/>
              <w:numPr>
                <w:ilvl w:val="0"/>
                <w:numId w:val="32"/>
              </w:numPr>
              <w:overflowPunct w:val="0"/>
              <w:spacing w:before="120" w:after="120"/>
              <w:textAlignment w:val="baseline"/>
              <w:rPr>
                <w:lang w:eastAsia="ru-RU"/>
              </w:rPr>
            </w:pP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Тестовая эксплуатация – 45 календарных дней с даты подписания протокола</w:t>
            </w:r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испытаний</w:t>
            </w:r>
            <w:r w:rsidRPr="00F1587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фиксирующего отсутствие недостатков в работе.</w:t>
            </w:r>
          </w:p>
        </w:tc>
      </w:tr>
      <w:tr w:rsidR="00F13B1C" w:rsidRPr="00174468" w14:paraId="085B2391" w14:textId="77777777" w:rsidTr="00D079F7">
        <w:trPr>
          <w:trHeight w:val="641"/>
        </w:trPr>
        <w:tc>
          <w:tcPr>
            <w:tcW w:w="601" w:type="dxa"/>
            <w:shd w:val="clear" w:color="auto" w:fill="auto"/>
            <w:hideMark/>
          </w:tcPr>
          <w:p w14:paraId="2C4B2DA6" w14:textId="77777777" w:rsidR="00F13B1C" w:rsidRPr="000019E7" w:rsidRDefault="00F13B1C" w:rsidP="00652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="00652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951" w:type="dxa"/>
            <w:shd w:val="clear" w:color="auto" w:fill="auto"/>
            <w:hideMark/>
          </w:tcPr>
          <w:p w14:paraId="5B2302E2" w14:textId="77777777" w:rsidR="00F13B1C" w:rsidRPr="00174468" w:rsidRDefault="00F13B1C" w:rsidP="00CD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CD4800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оказываемых услуг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  <w:hideMark/>
          </w:tcPr>
          <w:p w14:paraId="6932802D" w14:textId="77777777" w:rsidR="00DD71E1" w:rsidRDefault="00082B4C" w:rsidP="00DD71E1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рабочей документации</w:t>
            </w:r>
            <w:r w:rsid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516C23A6" w14:textId="77777777" w:rsidR="00DD71E1" w:rsidRDefault="00DD71E1" w:rsidP="00DD71E1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048A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Поставка оборудования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3CA08753" w14:textId="365651AB" w:rsidR="00DD71E1" w:rsidRDefault="00DD71E1" w:rsidP="00DD71E1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Строительно-монтажные</w:t>
            </w:r>
            <w:r w:rsidR="00C2117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демонтажные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пуско-наладочные работы;</w:t>
            </w:r>
          </w:p>
          <w:p w14:paraId="757443D4" w14:textId="77777777" w:rsidR="00F13B1C" w:rsidRPr="00082B4C" w:rsidRDefault="00DD71E1" w:rsidP="00082B4C">
            <w:pPr>
              <w:pStyle w:val="a7"/>
              <w:numPr>
                <w:ilvl w:val="0"/>
                <w:numId w:val="33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Тестовая эксплуатация.</w:t>
            </w:r>
          </w:p>
        </w:tc>
      </w:tr>
      <w:tr w:rsidR="00F13B1C" w:rsidRPr="00174468" w14:paraId="0AEFA2C9" w14:textId="77777777" w:rsidTr="00D079F7">
        <w:trPr>
          <w:trHeight w:val="300"/>
        </w:trPr>
        <w:tc>
          <w:tcPr>
            <w:tcW w:w="601" w:type="dxa"/>
            <w:vMerge w:val="restart"/>
            <w:shd w:val="clear" w:color="auto" w:fill="auto"/>
            <w:hideMark/>
          </w:tcPr>
          <w:p w14:paraId="2B70156B" w14:textId="77777777" w:rsidR="00F13B1C" w:rsidRPr="000019E7" w:rsidRDefault="00F13B1C" w:rsidP="00652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  <w:r w:rsidR="00652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951" w:type="dxa"/>
            <w:vMerge w:val="restart"/>
            <w:shd w:val="clear" w:color="auto" w:fill="auto"/>
            <w:hideMark/>
          </w:tcPr>
          <w:p w14:paraId="05F27601" w14:textId="77777777" w:rsidR="00F13B1C" w:rsidRPr="00174468" w:rsidRDefault="00F13B1C" w:rsidP="00CD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</w:t>
            </w:r>
            <w:r w:rsidR="00CD4800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оказания услуг</w:t>
            </w:r>
          </w:p>
        </w:tc>
        <w:tc>
          <w:tcPr>
            <w:tcW w:w="7229" w:type="dxa"/>
            <w:vMerge w:val="restart"/>
            <w:shd w:val="clear" w:color="auto" w:fill="auto"/>
            <w:hideMark/>
          </w:tcPr>
          <w:p w14:paraId="23498BF2" w14:textId="03E49F33" w:rsidR="004F1092" w:rsidRPr="003A280B" w:rsidRDefault="005048AE" w:rsidP="003A280B">
            <w:pPr>
              <w:overflowPunct w:val="0"/>
              <w:spacing w:before="120" w:after="120"/>
              <w:contextualSpacing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Обеспечение антитеррористической защищенности и безопасности Объекта </w:t>
            </w:r>
            <w:r w:rsidRPr="003E47B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«Семейный кампус», расположенного по адресу: г. Москва, территория ИЦ</w:t>
            </w:r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="00082B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», ул. Зворыкина, д. 4.</w:t>
            </w:r>
          </w:p>
        </w:tc>
      </w:tr>
      <w:tr w:rsidR="00F13B1C" w:rsidRPr="00174468" w14:paraId="453E68C1" w14:textId="77777777" w:rsidTr="00893681">
        <w:trPr>
          <w:trHeight w:val="300"/>
        </w:trPr>
        <w:tc>
          <w:tcPr>
            <w:tcW w:w="601" w:type="dxa"/>
            <w:vMerge/>
            <w:shd w:val="clear" w:color="auto" w:fill="auto"/>
            <w:vAlign w:val="center"/>
          </w:tcPr>
          <w:p w14:paraId="2644A90D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Merge/>
            <w:shd w:val="clear" w:color="auto" w:fill="auto"/>
            <w:vAlign w:val="center"/>
          </w:tcPr>
          <w:p w14:paraId="33161BC2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14:paraId="7233B89E" w14:textId="77777777" w:rsidR="00F13B1C" w:rsidRPr="00174468" w:rsidRDefault="00F13B1C" w:rsidP="00FF54CC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3B1C" w:rsidRPr="00174468" w14:paraId="4F1512C4" w14:textId="77777777" w:rsidTr="00893681">
        <w:trPr>
          <w:trHeight w:val="300"/>
        </w:trPr>
        <w:tc>
          <w:tcPr>
            <w:tcW w:w="601" w:type="dxa"/>
            <w:vMerge/>
            <w:shd w:val="clear" w:color="auto" w:fill="auto"/>
            <w:vAlign w:val="center"/>
          </w:tcPr>
          <w:p w14:paraId="06458890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Merge/>
            <w:shd w:val="clear" w:color="auto" w:fill="auto"/>
            <w:vAlign w:val="center"/>
          </w:tcPr>
          <w:p w14:paraId="3494A4A0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auto"/>
            <w:vAlign w:val="center"/>
          </w:tcPr>
          <w:p w14:paraId="457C5D53" w14:textId="77777777" w:rsidR="00F13B1C" w:rsidRPr="00174468" w:rsidRDefault="00F13B1C" w:rsidP="00FF54CC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3B1C" w:rsidRPr="00174468" w14:paraId="46103BB3" w14:textId="77777777" w:rsidTr="00C21175">
        <w:trPr>
          <w:trHeight w:val="509"/>
        </w:trPr>
        <w:tc>
          <w:tcPr>
            <w:tcW w:w="601" w:type="dxa"/>
            <w:vMerge/>
            <w:vAlign w:val="center"/>
            <w:hideMark/>
          </w:tcPr>
          <w:p w14:paraId="767DCC55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Merge/>
            <w:vAlign w:val="center"/>
            <w:hideMark/>
          </w:tcPr>
          <w:p w14:paraId="5314BEA1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vMerge/>
            <w:vAlign w:val="center"/>
            <w:hideMark/>
          </w:tcPr>
          <w:p w14:paraId="5DE21A1A" w14:textId="77777777" w:rsidR="00F13B1C" w:rsidRPr="00174468" w:rsidRDefault="00F13B1C" w:rsidP="00FF54CC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3B1C" w:rsidRPr="00174468" w14:paraId="76AF8594" w14:textId="77777777" w:rsidTr="00D079F7">
        <w:trPr>
          <w:trHeight w:val="655"/>
        </w:trPr>
        <w:tc>
          <w:tcPr>
            <w:tcW w:w="601" w:type="dxa"/>
            <w:shd w:val="clear" w:color="auto" w:fill="auto"/>
            <w:hideMark/>
          </w:tcPr>
          <w:p w14:paraId="77CF1D36" w14:textId="1471DC37" w:rsidR="00F13B1C" w:rsidRPr="000019E7" w:rsidRDefault="003B5DA5" w:rsidP="00652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F13B1C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  <w:r w:rsidR="00652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51" w:type="dxa"/>
            <w:shd w:val="clear" w:color="auto" w:fill="auto"/>
            <w:hideMark/>
          </w:tcPr>
          <w:p w14:paraId="5FA0A2FE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Критерии достижения цели</w:t>
            </w:r>
          </w:p>
          <w:p w14:paraId="3099C636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(конечный результат)</w:t>
            </w:r>
          </w:p>
        </w:tc>
        <w:tc>
          <w:tcPr>
            <w:tcW w:w="7229" w:type="dxa"/>
            <w:shd w:val="clear" w:color="auto" w:fill="auto"/>
            <w:hideMark/>
          </w:tcPr>
          <w:p w14:paraId="1655DA97" w14:textId="77777777" w:rsidR="00F13B1C" w:rsidRPr="000D5D6D" w:rsidRDefault="005048AE" w:rsidP="000D5D6D">
            <w:pPr>
              <w:overflowPunct w:val="0"/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D5D6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Соответствие требованиям Постановления Правительства Российской Федерации от 07.10.2017 №1235.</w:t>
            </w:r>
          </w:p>
        </w:tc>
      </w:tr>
      <w:tr w:rsidR="00F13B1C" w:rsidRPr="00174468" w14:paraId="5BA1213B" w14:textId="77777777" w:rsidTr="00D079F7">
        <w:trPr>
          <w:trHeight w:val="656"/>
        </w:trPr>
        <w:tc>
          <w:tcPr>
            <w:tcW w:w="601" w:type="dxa"/>
            <w:shd w:val="clear" w:color="000000" w:fill="FFFFFF"/>
          </w:tcPr>
          <w:p w14:paraId="46A47DD8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80" w:type="dxa"/>
            <w:gridSpan w:val="2"/>
            <w:shd w:val="clear" w:color="000000" w:fill="FFFFFF"/>
          </w:tcPr>
          <w:p w14:paraId="2F7CA3B5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 к закупке</w:t>
            </w:r>
          </w:p>
        </w:tc>
      </w:tr>
      <w:tr w:rsidR="00F13B1C" w:rsidRPr="00174468" w14:paraId="59DE8F76" w14:textId="77777777" w:rsidTr="00D079F7">
        <w:trPr>
          <w:trHeight w:val="886"/>
        </w:trPr>
        <w:tc>
          <w:tcPr>
            <w:tcW w:w="601" w:type="dxa"/>
            <w:shd w:val="clear" w:color="000000" w:fill="FFFFFF"/>
            <w:hideMark/>
          </w:tcPr>
          <w:p w14:paraId="4F84C367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51" w:type="dxa"/>
            <w:shd w:val="clear" w:color="000000" w:fill="FFFFFF"/>
            <w:hideMark/>
          </w:tcPr>
          <w:p w14:paraId="334920A2" w14:textId="77777777" w:rsidR="00F13B1C" w:rsidRPr="00174468" w:rsidRDefault="00F13B1C" w:rsidP="00197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="00197EBA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29" w:type="dxa"/>
            <w:shd w:val="clear" w:color="000000" w:fill="FFFFFF"/>
            <w:hideMark/>
          </w:tcPr>
          <w:p w14:paraId="1775B501" w14:textId="77777777" w:rsidR="005127A5" w:rsidRPr="00174468" w:rsidRDefault="005127A5" w:rsidP="005127A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Услуги оказываются на площадке За</w:t>
            </w: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казчика.</w:t>
            </w:r>
          </w:p>
          <w:p w14:paraId="19ADAC26" w14:textId="2150D8E5" w:rsidR="00DD71E1" w:rsidRDefault="00CC7ABC" w:rsidP="00DD71E1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рабочей документации</w:t>
            </w:r>
            <w:r w:rsid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36B1FDE7" w14:textId="77777777" w:rsidR="00DD71E1" w:rsidRDefault="00DD71E1" w:rsidP="00DD71E1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048A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Поставка оборудования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6566676C" w14:textId="77777777" w:rsidR="00DD71E1" w:rsidRDefault="00DD71E1" w:rsidP="00DD71E1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Строительно-монтажные и пуско-наладочные работы;</w:t>
            </w:r>
          </w:p>
          <w:p w14:paraId="249A98A4" w14:textId="77777777" w:rsidR="00E86D79" w:rsidRPr="00612B50" w:rsidRDefault="00DD71E1" w:rsidP="00612B50">
            <w:pPr>
              <w:pStyle w:val="a7"/>
              <w:numPr>
                <w:ilvl w:val="0"/>
                <w:numId w:val="35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Тестовая эксплуатация.</w:t>
            </w:r>
          </w:p>
        </w:tc>
      </w:tr>
      <w:tr w:rsidR="00F13B1C" w:rsidRPr="00174468" w14:paraId="4EA5197A" w14:textId="77777777" w:rsidTr="00D079F7">
        <w:trPr>
          <w:trHeight w:val="768"/>
        </w:trPr>
        <w:tc>
          <w:tcPr>
            <w:tcW w:w="601" w:type="dxa"/>
            <w:shd w:val="clear" w:color="auto" w:fill="auto"/>
            <w:hideMark/>
          </w:tcPr>
          <w:p w14:paraId="4A32916F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51" w:type="dxa"/>
            <w:shd w:val="clear" w:color="auto" w:fill="auto"/>
            <w:hideMark/>
          </w:tcPr>
          <w:p w14:paraId="11023AED" w14:textId="77777777" w:rsidR="00F13B1C" w:rsidRPr="00174468" w:rsidRDefault="00F13B1C" w:rsidP="00197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 </w:t>
            </w:r>
            <w:r w:rsidR="00197EBA"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оказания услуг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– начало, окончание</w:t>
            </w:r>
          </w:p>
        </w:tc>
        <w:tc>
          <w:tcPr>
            <w:tcW w:w="7229" w:type="dxa"/>
            <w:shd w:val="clear" w:color="auto" w:fill="auto"/>
            <w:hideMark/>
          </w:tcPr>
          <w:p w14:paraId="1D9B4348" w14:textId="77777777" w:rsidR="00174468" w:rsidRPr="00174468" w:rsidRDefault="00174468" w:rsidP="00174468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Начало – с даты заключения Договора;</w:t>
            </w:r>
          </w:p>
          <w:p w14:paraId="6870E8EF" w14:textId="0375938D" w:rsidR="00D8389C" w:rsidRPr="003A280B" w:rsidRDefault="000D5D6D" w:rsidP="00460123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Окончание –</w:t>
            </w:r>
            <w:r w:rsidR="004601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B3E2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не позднее </w:t>
            </w:r>
            <w:r w:rsidR="003A280B" w:rsidRP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14</w:t>
            </w:r>
            <w:r w:rsidR="009A2CB6" w:rsidRP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="003A280B" w:rsidRP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09</w:t>
            </w:r>
            <w:r w:rsidR="009A2CB6" w:rsidRP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.201</w:t>
            </w:r>
            <w:r w:rsidR="009A2CB6" w:rsidRP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9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13B1C" w:rsidRPr="00174468" w14:paraId="4747AEEB" w14:textId="77777777" w:rsidTr="00D079F7">
        <w:trPr>
          <w:trHeight w:val="1821"/>
        </w:trPr>
        <w:tc>
          <w:tcPr>
            <w:tcW w:w="601" w:type="dxa"/>
            <w:shd w:val="clear" w:color="auto" w:fill="auto"/>
            <w:hideMark/>
          </w:tcPr>
          <w:p w14:paraId="2ECF3271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951" w:type="dxa"/>
            <w:shd w:val="clear" w:color="auto" w:fill="auto"/>
            <w:hideMark/>
          </w:tcPr>
          <w:p w14:paraId="5DCED9B6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Разработка сетевого графика, проекта организации строительства, проекта производства работ</w:t>
            </w:r>
          </w:p>
        </w:tc>
        <w:tc>
          <w:tcPr>
            <w:tcW w:w="7229" w:type="dxa"/>
            <w:shd w:val="clear" w:color="auto" w:fill="auto"/>
            <w:hideMark/>
          </w:tcPr>
          <w:p w14:paraId="638311F4" w14:textId="77777777" w:rsidR="00DD71E1" w:rsidRDefault="00CC7ABC" w:rsidP="00463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рабочей документации.</w:t>
            </w:r>
          </w:p>
          <w:p w14:paraId="36549AA1" w14:textId="77777777" w:rsidR="00463536" w:rsidRDefault="00CC7ABC" w:rsidP="00463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Документация</w:t>
            </w:r>
            <w:r w:rsidR="0046353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выполняется в соответствии с действующими </w:t>
            </w:r>
            <w:r w:rsidR="00463536"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 территории Российской Федерации</w:t>
            </w:r>
            <w:r w:rsidR="00463536" w:rsidRPr="00FF6F4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6353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нормативными документами о</w:t>
            </w:r>
            <w:r w:rsidR="00463536" w:rsidRPr="00FF6F4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составе разделов документации и требованиях к их содержанию</w:t>
            </w:r>
            <w:r w:rsidR="0046353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66BCD5EC" w14:textId="77777777" w:rsidR="00463536" w:rsidRDefault="00463536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567AADA" w14:textId="77777777" w:rsidR="00B23619" w:rsidRDefault="00B23619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Состав документации (включая</w:t>
            </w:r>
            <w:r w:rsidR="000D5D6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но не ограничиваясь)</w:t>
            </w:r>
            <w:r w:rsidR="000D5D6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14:paraId="25127185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Пояснительная записка</w:t>
            </w:r>
          </w:p>
          <w:p w14:paraId="4F99CCC3" w14:textId="4B1E09DF" w:rsid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роект </w:t>
            </w:r>
            <w:r w:rsidR="007575F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производства работ</w:t>
            </w:r>
          </w:p>
          <w:p w14:paraId="5A513FB0" w14:textId="77777777" w:rsidR="00FE56AF" w:rsidRPr="00FE56AF" w:rsidRDefault="00FE56AF" w:rsidP="00AE7D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Общие данные</w:t>
            </w:r>
          </w:p>
          <w:p w14:paraId="7A051D86" w14:textId="1DDA3248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хем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ы</w:t>
            </w:r>
            <w:r w:rsidR="007575F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электроснабжения</w:t>
            </w:r>
          </w:p>
          <w:p w14:paraId="314A8EAC" w14:textId="2B4FF165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Отдельные схемы 0.4кВ (щитов)</w:t>
            </w:r>
          </w:p>
          <w:p w14:paraId="14503308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Планы установки электрооборудования и прокладки кабельных трасс</w:t>
            </w:r>
          </w:p>
          <w:p w14:paraId="63C26583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Схемы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проходки </w:t>
            </w:r>
            <w:r w:rsid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кабелей и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кабельных трасс</w:t>
            </w:r>
          </w:p>
          <w:p w14:paraId="33BD47DB" w14:textId="62A53AB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Планы пересечения кабельных трасс с другими инженерными коммуникациями </w:t>
            </w:r>
            <w:r w:rsidR="007575F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(при наличии)</w:t>
            </w:r>
          </w:p>
          <w:p w14:paraId="7F7A5A4C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Планы и профили прокладки кабельных линий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(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энергоснабжения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волоконно-оптические и слаботочные).</w:t>
            </w:r>
          </w:p>
          <w:p w14:paraId="13E7093A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3338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Схемы организации электропитания и связи</w:t>
            </w:r>
          </w:p>
          <w:p w14:paraId="2159B40A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Расчеты селективности работы защит коммутационных аппаратов 0.4кВ</w:t>
            </w:r>
          </w:p>
          <w:p w14:paraId="095C9F6E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Кабельные журналы</w:t>
            </w:r>
          </w:p>
          <w:p w14:paraId="415CF07D" w14:textId="77777777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Спецификации оборудования, материалов и комплектующих</w:t>
            </w:r>
          </w:p>
          <w:p w14:paraId="2582C7B9" w14:textId="77777777" w:rsidR="00FE56AF" w:rsidRDefault="00FE56AF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Сметн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ая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документаци</w:t>
            </w:r>
            <w:r w:rsidR="00F77CA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я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828A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 выполнения работ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в соответствии 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 требованиями раздела 2.4. настоящего технического задания.</w:t>
            </w:r>
          </w:p>
          <w:p w14:paraId="2534D5A8" w14:textId="77777777" w:rsidR="00B23619" w:rsidRDefault="00B23619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Мероприятия по охране окружающей среды</w:t>
            </w:r>
          </w:p>
          <w:p w14:paraId="76F55283" w14:textId="77777777" w:rsidR="00B23619" w:rsidRDefault="00B23619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- Мероприятия по обеспечению безопасности эксплуатации объекта </w:t>
            </w:r>
          </w:p>
          <w:p w14:paraId="3C6B6C8B" w14:textId="22E53196" w:rsidR="00B23619" w:rsidRDefault="00B23619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Мероприятия по обеспечению пожарной безопасности</w:t>
            </w:r>
          </w:p>
          <w:p w14:paraId="002FDB34" w14:textId="77777777" w:rsidR="00B23619" w:rsidRDefault="00B23619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- Мероприятия по </w:t>
            </w:r>
            <w:r w:rsidR="0089368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благоустройству и восстановлению территории</w:t>
            </w:r>
          </w:p>
          <w:p w14:paraId="5C0F7A7C" w14:textId="58525A46" w:rsidR="00FE56AF" w:rsidRPr="00FE56AF" w:rsidRDefault="00FE56AF" w:rsidP="00FE56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="00BF219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Прочие документы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согласования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56A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строительно-монтажных и пусконаладочных работ.</w:t>
            </w:r>
          </w:p>
          <w:p w14:paraId="4D4DEDAD" w14:textId="77777777" w:rsidR="000B4EE1" w:rsidRDefault="000B4EE1" w:rsidP="000B4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03772A7F" w14:textId="77777777" w:rsidR="005127A5" w:rsidRDefault="000B4EE1" w:rsidP="000D5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Исполнительная документация – в составе исполнительных 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текстовы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графически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материал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ов</w:t>
            </w: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отражающие фактическое исполнение проектных решений и фактическое положение объектов и их элементов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с приложением протоколов измерений, паспортами и сертификатами на оборудование и материалы.</w:t>
            </w:r>
          </w:p>
          <w:p w14:paraId="41A3E2FC" w14:textId="5C3F4CEE" w:rsidR="00C21175" w:rsidRPr="00174468" w:rsidRDefault="00C21175" w:rsidP="000D5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431DE7" w:rsidRPr="00174468" w14:paraId="733D274C" w14:textId="77777777" w:rsidTr="003A280B">
        <w:trPr>
          <w:trHeight w:val="840"/>
        </w:trPr>
        <w:tc>
          <w:tcPr>
            <w:tcW w:w="601" w:type="dxa"/>
            <w:shd w:val="clear" w:color="auto" w:fill="auto"/>
          </w:tcPr>
          <w:p w14:paraId="240E5141" w14:textId="77777777" w:rsidR="00431DE7" w:rsidRPr="00174468" w:rsidRDefault="00431DE7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951" w:type="dxa"/>
            <w:shd w:val="clear" w:color="auto" w:fill="auto"/>
          </w:tcPr>
          <w:p w14:paraId="544FE2F5" w14:textId="77777777" w:rsidR="00431DE7" w:rsidRPr="00431DE7" w:rsidRDefault="00431DE7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</w:t>
            </w:r>
          </w:p>
          <w:p w14:paraId="17C2C1A0" w14:textId="77777777" w:rsidR="00431DE7" w:rsidRPr="00431DE7" w:rsidRDefault="00431DE7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 сметному разделу документации </w:t>
            </w:r>
          </w:p>
          <w:p w14:paraId="258ACAD4" w14:textId="77777777" w:rsidR="00431DE7" w:rsidRPr="00174468" w:rsidRDefault="00431DE7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shd w:val="clear" w:color="auto" w:fill="auto"/>
          </w:tcPr>
          <w:p w14:paraId="5893E73A" w14:textId="77777777" w:rsidR="00A47E77" w:rsidRPr="00431DE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Сметно-нормативная база</w:t>
            </w:r>
          </w:p>
          <w:p w14:paraId="3D1A8F76" w14:textId="77777777" w:rsidR="00A47E77" w:rsidRPr="00431DE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Разработка сметной документации в следующем составе:</w:t>
            </w:r>
          </w:p>
          <w:p w14:paraId="3EFE7137" w14:textId="77777777" w:rsidR="00A47E77" w:rsidRPr="00431DE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14:paraId="424A3288" w14:textId="77777777" w:rsidR="00A47E77" w:rsidRPr="00431DE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 объектные сметы в базисном уровне цен 2001 г.;</w:t>
            </w:r>
          </w:p>
          <w:p w14:paraId="3381664C" w14:textId="77777777" w:rsidR="00A47E77" w:rsidRPr="00431DE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сводку затрат стоимости строительства, с итогами по структуре стоимости, пересчитанными в текущий уровень цен;</w:t>
            </w:r>
          </w:p>
          <w:p w14:paraId="063E31C0" w14:textId="2329C7AB" w:rsidR="00A47E77" w:rsidRPr="00431DE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  сметы на разработку проектной документации по сборникам СБЦ (Справочник базовых цен на проектные работы) в соответствии с «Методическими указаниями по применению справочников базовых цен на проектные работы в строительстве» (утв. Приказом Минрегионразвития РФ от 29.12.2009 № 620) с учетом всех дополнений и изменений, выпущенных до настоящего времени в базисном уровне цен, с пересчетом в текущие цены на момент составления сметной документации;</w:t>
            </w:r>
          </w:p>
          <w:p w14:paraId="1B0758CF" w14:textId="1ED8BE51" w:rsidR="00A47E7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 локальные сметы, разработанные базисно-индексным методом в сметно-нормативной базе ФСБН-2001 (в редакции 2017 г.) с учетом всех дополнений и изменений, выпущенных до настоящего времени в базисном уровне цен 2001 г.</w:t>
            </w:r>
          </w:p>
          <w:p w14:paraId="03E6D0AC" w14:textId="77777777" w:rsidR="00A47E7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  <w:p w14:paraId="48E0174C" w14:textId="77777777" w:rsidR="00A47E7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31DE7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Уровень цен, в котором составляется сметная документация</w:t>
            </w:r>
          </w:p>
          <w:p w14:paraId="57EA9D05" w14:textId="77777777" w:rsidR="00A47E77" w:rsidRPr="0005787B" w:rsidRDefault="00A47E77" w:rsidP="00A47E77">
            <w:pPr>
              <w:pStyle w:val="a7"/>
              <w:numPr>
                <w:ilvl w:val="0"/>
                <w:numId w:val="36"/>
              </w:numPr>
              <w:suppressAutoHyphens/>
              <w:spacing w:after="0" w:line="23" w:lineRule="atLeast"/>
              <w:ind w:left="0" w:hanging="50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5787B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Базисный уровень по состоянию на 01.01.2001 г.;</w:t>
            </w:r>
          </w:p>
          <w:p w14:paraId="5E969D8F" w14:textId="77777777" w:rsidR="00A47E77" w:rsidRPr="009E7A45" w:rsidRDefault="00A47E77" w:rsidP="00A47E77">
            <w:pPr>
              <w:pStyle w:val="a7"/>
              <w:numPr>
                <w:ilvl w:val="1"/>
                <w:numId w:val="36"/>
              </w:numPr>
              <w:suppressAutoHyphens/>
              <w:spacing w:after="0" w:line="23" w:lineRule="atLeast"/>
              <w:ind w:left="0" w:hanging="5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E7A4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Текущий уровень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9E7A4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на момент составления сметной документации;</w:t>
            </w:r>
          </w:p>
          <w:p w14:paraId="5327617F" w14:textId="719101A6" w:rsidR="00A47E77" w:rsidRDefault="00A47E77" w:rsidP="003A280B">
            <w:pPr>
              <w:pStyle w:val="a7"/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28D42A37" w14:textId="77777777" w:rsidR="00A47E77" w:rsidRPr="009E7A45" w:rsidRDefault="00A47E77" w:rsidP="00A47E77">
            <w:pPr>
              <w:pStyle w:val="a7"/>
              <w:numPr>
                <w:ilvl w:val="1"/>
                <w:numId w:val="36"/>
              </w:numPr>
              <w:suppressAutoHyphens/>
              <w:spacing w:after="0" w:line="23" w:lineRule="atLeast"/>
              <w:ind w:left="0" w:hanging="5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E7A4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Локальные сметы</w:t>
            </w:r>
          </w:p>
          <w:p w14:paraId="6E645B17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 частям Сборников.</w:t>
            </w:r>
          </w:p>
          <w:p w14:paraId="1B077CC4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Отпускную цену на изделия, материалы или полуфабрикаты, изготовленные в построечных условиях (на вспомогательных предприятиях, предусмотренных проектом организации строительства (далее – ПОС), определять по калькуляциям.</w:t>
            </w:r>
          </w:p>
          <w:p w14:paraId="094A24FA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Ведомости объемов работ должны быть предоставлены в полном объеме в составе ПОС.</w:t>
            </w:r>
          </w:p>
          <w:p w14:paraId="7C794004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5299D84E" w14:textId="77777777" w:rsidR="00A47E77" w:rsidRPr="0005787B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Коэффициенты, учитывающие условия производства работ и усложняющие факторы</w:t>
            </w:r>
          </w:p>
          <w:p w14:paraId="730C161A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Применять только при обосновании ПОС, в том числе и коэффициенты Приложения №1 МДС 81-35.2004.</w:t>
            </w:r>
          </w:p>
          <w:p w14:paraId="31B8E79F" w14:textId="6B1600A6" w:rsidR="00A47E7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1D9A8220" w14:textId="77777777" w:rsidR="00A47E77" w:rsidRPr="0005787B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Материальные ресурсы, не учтенные расценками</w:t>
            </w:r>
          </w:p>
          <w:p w14:paraId="4B7EC46A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14:paraId="5941F896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14:paraId="52EA89C7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0AB477BB" w14:textId="30F55205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Транспортные расходы не могут составлять более 3% для базисной стоимости материалов, определенных «обратным счетом», и 2% на заготовительно-складские расходы.</w:t>
            </w:r>
          </w:p>
          <w:p w14:paraId="4861EBA4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должны быть сшиты в отдельную книгу с конъюнктурным анализом.</w:t>
            </w:r>
          </w:p>
          <w:p w14:paraId="6F99E0F2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7D57931B" w14:textId="77777777" w:rsidR="00A47E77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Стоимость оборудования</w:t>
            </w:r>
          </w:p>
          <w:p w14:paraId="23B361EE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Стоимость оборудование, требующего монтажа, учитывается в отдельном разделе локальной сметы.</w:t>
            </w:r>
          </w:p>
          <w:p w14:paraId="33C0A953" w14:textId="603466D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Стоимость оборудования, не требующего монтажа, вносится в графу 6 ССР с учетом 2% на сборку и расстановку. </w:t>
            </w:r>
          </w:p>
          <w:p w14:paraId="012CA208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Стоимость оборудования, отсутствующего в сметно-нормативной базе, определенного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оборудование в установленном порядке на дату текущего уровня цен составления сметной документации.</w:t>
            </w:r>
          </w:p>
          <w:p w14:paraId="2850CE52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3F07E938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Прайс-листы должны быть сшиты в отдельную книгу с конъюнктурным анализом.</w:t>
            </w:r>
          </w:p>
          <w:p w14:paraId="2D8AEEFC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45FF0F6A" w14:textId="77777777" w:rsidR="00A47E77" w:rsidRPr="0005787B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  <w:p w14:paraId="64FF357D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Нормативы МДС 81-33.2004 по видам работ (Приложение № 4).</w:t>
            </w:r>
          </w:p>
          <w:p w14:paraId="2DB3F067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B1A59C9" w14:textId="77777777" w:rsidR="00A47E77" w:rsidRPr="0005787B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Сметная прибыль</w:t>
            </w:r>
          </w:p>
          <w:p w14:paraId="6CF360F6" w14:textId="6DCBDCBC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Нормативы МДС 81-25.2004 по видам работ (Приложение № 3).</w:t>
            </w:r>
          </w:p>
          <w:p w14:paraId="4FDBC1C4" w14:textId="77777777" w:rsidR="00A47E77" w:rsidRDefault="00A47E77" w:rsidP="00A47E77">
            <w:pPr>
              <w:suppressAutoHyphens/>
              <w:spacing w:after="0" w:line="23" w:lineRule="atLeast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3CA5548B" w14:textId="77777777" w:rsidR="00A47E77" w:rsidRPr="0005787B" w:rsidRDefault="00A47E77" w:rsidP="00A47E7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Формат представления сметной документации</w:t>
            </w:r>
          </w:p>
          <w:p w14:paraId="2DA93842" w14:textId="3F2BDD2C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</w:t>
            </w:r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ой программе (формат </w:t>
            </w:r>
            <w:proofErr w:type="spellStart"/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arp</w:t>
            </w:r>
            <w:proofErr w:type="spellEnd"/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xml</w:t>
            </w:r>
            <w:proofErr w:type="spellEnd"/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),</w:t>
            </w: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в формате </w:t>
            </w:r>
            <w:proofErr w:type="spell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xls</w:t>
            </w:r>
            <w:proofErr w:type="spell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Excel</w:t>
            </w:r>
            <w:proofErr w:type="spellEnd"/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14:paraId="4FDFF4B2" w14:textId="77777777" w:rsidR="00A47E77" w:rsidRPr="0005787B" w:rsidRDefault="00A47E77" w:rsidP="00A47E77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 локальным сметам прикладывать ведомость объемов работ.</w:t>
            </w:r>
          </w:p>
          <w:p w14:paraId="36E7E5BE" w14:textId="77777777" w:rsidR="0005787B" w:rsidRDefault="00A47E77" w:rsidP="000D5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5787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указывать все применяемые индексы и коэффициенты.</w:t>
            </w:r>
          </w:p>
          <w:p w14:paraId="5DBB3DC2" w14:textId="53B737E3" w:rsidR="00C21175" w:rsidRPr="000D5D6D" w:rsidRDefault="00C21175" w:rsidP="000D5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3B1C" w:rsidRPr="00174468" w14:paraId="46BD092B" w14:textId="77777777" w:rsidTr="00D079F7">
        <w:trPr>
          <w:trHeight w:val="1423"/>
        </w:trPr>
        <w:tc>
          <w:tcPr>
            <w:tcW w:w="601" w:type="dxa"/>
            <w:shd w:val="clear" w:color="auto" w:fill="auto"/>
            <w:hideMark/>
          </w:tcPr>
          <w:p w14:paraId="0C197710" w14:textId="77777777" w:rsidR="00F13B1C" w:rsidRPr="00174468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="00AD0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1" w:type="dxa"/>
            <w:shd w:val="clear" w:color="auto" w:fill="auto"/>
            <w:hideMark/>
          </w:tcPr>
          <w:p w14:paraId="47F95C61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Получение те</w:t>
            </w:r>
            <w:r w:rsidR="000D5D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хнических условий (разрешений) 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 сторонних организаций</w:t>
            </w:r>
          </w:p>
        </w:tc>
        <w:tc>
          <w:tcPr>
            <w:tcW w:w="7229" w:type="dxa"/>
            <w:shd w:val="clear" w:color="auto" w:fill="auto"/>
            <w:hideMark/>
          </w:tcPr>
          <w:p w14:paraId="4459DE96" w14:textId="77777777" w:rsidR="00AD0661" w:rsidRPr="005127A5" w:rsidRDefault="00431DE7" w:rsidP="00431D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Получение </w:t>
            </w:r>
            <w:r w:rsidR="005127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ТУ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="005127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подключение к сетям электропитания</w:t>
            </w:r>
            <w:r w:rsidR="00246DA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 связи</w:t>
            </w:r>
            <w:r w:rsidR="005127A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на прокладку кабелей и кабельных трасс</w:t>
            </w:r>
            <w:r w:rsidR="00AD066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на монтаж оборудования. На изыскания (при необходимости).</w:t>
            </w:r>
          </w:p>
        </w:tc>
      </w:tr>
      <w:tr w:rsidR="00F13B1C" w:rsidRPr="00174468" w14:paraId="76DB7427" w14:textId="77777777" w:rsidTr="00D079F7">
        <w:trPr>
          <w:trHeight w:val="869"/>
        </w:trPr>
        <w:tc>
          <w:tcPr>
            <w:tcW w:w="601" w:type="dxa"/>
            <w:shd w:val="clear" w:color="auto" w:fill="auto"/>
            <w:hideMark/>
          </w:tcPr>
          <w:p w14:paraId="5D1586F1" w14:textId="77777777" w:rsidR="00F13B1C" w:rsidRPr="00174468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="00246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1" w:type="dxa"/>
            <w:shd w:val="clear" w:color="auto" w:fill="auto"/>
            <w:hideMark/>
          </w:tcPr>
          <w:p w14:paraId="1DE6C0F7" w14:textId="77777777" w:rsidR="00F13B1C" w:rsidRPr="00174468" w:rsidRDefault="00F13B1C" w:rsidP="004E4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Технический контроль  выполнения работ</w:t>
            </w:r>
          </w:p>
        </w:tc>
        <w:tc>
          <w:tcPr>
            <w:tcW w:w="7229" w:type="dxa"/>
            <w:shd w:val="clear" w:color="auto" w:fill="auto"/>
            <w:hideMark/>
          </w:tcPr>
          <w:p w14:paraId="38858F69" w14:textId="77777777" w:rsidR="00F13B1C" w:rsidRPr="00174468" w:rsidRDefault="00EA2CEE" w:rsidP="004E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A2CE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Осуществляет Заказчик</w:t>
            </w:r>
            <w:r w:rsidR="000D5D6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13B1C" w:rsidRPr="00174468" w14:paraId="4E50B027" w14:textId="77777777" w:rsidTr="00D079F7">
        <w:trPr>
          <w:trHeight w:val="610"/>
        </w:trPr>
        <w:tc>
          <w:tcPr>
            <w:tcW w:w="601" w:type="dxa"/>
            <w:shd w:val="clear" w:color="auto" w:fill="auto"/>
          </w:tcPr>
          <w:p w14:paraId="5C03E12B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80" w:type="dxa"/>
            <w:gridSpan w:val="2"/>
            <w:shd w:val="clear" w:color="auto" w:fill="auto"/>
          </w:tcPr>
          <w:p w14:paraId="1BE22922" w14:textId="77777777" w:rsidR="00F13B1C" w:rsidRPr="00174468" w:rsidRDefault="00F13B1C" w:rsidP="00E41E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 к Исполнителю</w:t>
            </w:r>
          </w:p>
        </w:tc>
      </w:tr>
      <w:tr w:rsidR="00F13B1C" w:rsidRPr="00174468" w14:paraId="30326575" w14:textId="77777777" w:rsidTr="00D079F7">
        <w:trPr>
          <w:trHeight w:val="1267"/>
        </w:trPr>
        <w:tc>
          <w:tcPr>
            <w:tcW w:w="601" w:type="dxa"/>
            <w:shd w:val="clear" w:color="auto" w:fill="auto"/>
            <w:hideMark/>
          </w:tcPr>
          <w:p w14:paraId="0882A7DB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51" w:type="dxa"/>
            <w:shd w:val="clear" w:color="auto" w:fill="auto"/>
            <w:hideMark/>
          </w:tcPr>
          <w:p w14:paraId="176E2E50" w14:textId="77777777" w:rsidR="00F13B1C" w:rsidRPr="00174468" w:rsidRDefault="00F13B1C" w:rsidP="00651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Наличие необходимых лицензий и разрешений </w:t>
            </w:r>
          </w:p>
        </w:tc>
        <w:tc>
          <w:tcPr>
            <w:tcW w:w="7229" w:type="dxa"/>
            <w:shd w:val="clear" w:color="auto" w:fill="auto"/>
            <w:hideMark/>
          </w:tcPr>
          <w:p w14:paraId="78F37DEA" w14:textId="3CE82B26" w:rsidR="00F13B1C" w:rsidRPr="000D5D6D" w:rsidRDefault="00893681" w:rsidP="000D5D6D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533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Обладать всеми лицензиями, разрешениями, свидетельствами и иными документами,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как на компанию, так и не её сотрудников, </w:t>
            </w:r>
            <w:r w:rsidRPr="00E533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необходимыми в соответствии с законодательством Российской Федерации</w:t>
            </w:r>
            <w:r w:rsidR="003B5D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для</w:t>
            </w:r>
            <w:r w:rsidRPr="00E533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выполнения работ и оказания услуг, являющихся Предметом закупки</w:t>
            </w:r>
            <w:r w:rsidR="00BE361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13B1C" w:rsidRPr="00174468" w14:paraId="441FDA45" w14:textId="77777777" w:rsidTr="00D079F7">
        <w:trPr>
          <w:trHeight w:val="661"/>
        </w:trPr>
        <w:tc>
          <w:tcPr>
            <w:tcW w:w="601" w:type="dxa"/>
            <w:shd w:val="clear" w:color="auto" w:fill="auto"/>
          </w:tcPr>
          <w:p w14:paraId="186AFF44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3" w:name="OLE_LINK58"/>
            <w:bookmarkStart w:id="4" w:name="OLE_LINK59"/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0" w:type="dxa"/>
            <w:gridSpan w:val="2"/>
            <w:shd w:val="clear" w:color="auto" w:fill="auto"/>
          </w:tcPr>
          <w:p w14:paraId="5BCF8B4C" w14:textId="77777777" w:rsidR="00F13B1C" w:rsidRPr="00174468" w:rsidRDefault="00F13B1C" w:rsidP="0052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Гарантийные обязательства</w:t>
            </w:r>
          </w:p>
        </w:tc>
      </w:tr>
      <w:tr w:rsidR="00F13B1C" w:rsidRPr="00174468" w14:paraId="60FE4271" w14:textId="77777777" w:rsidTr="00D079F7">
        <w:trPr>
          <w:trHeight w:val="645"/>
        </w:trPr>
        <w:tc>
          <w:tcPr>
            <w:tcW w:w="601" w:type="dxa"/>
            <w:shd w:val="clear" w:color="auto" w:fill="auto"/>
            <w:hideMark/>
          </w:tcPr>
          <w:p w14:paraId="150565FB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51" w:type="dxa"/>
            <w:shd w:val="clear" w:color="auto" w:fill="auto"/>
            <w:hideMark/>
          </w:tcPr>
          <w:p w14:paraId="0B260AA7" w14:textId="77777777" w:rsidR="00F13B1C" w:rsidRPr="00174468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Гарантийный срок</w:t>
            </w:r>
          </w:p>
        </w:tc>
        <w:tc>
          <w:tcPr>
            <w:tcW w:w="7229" w:type="dxa"/>
            <w:shd w:val="clear" w:color="auto" w:fill="auto"/>
            <w:hideMark/>
          </w:tcPr>
          <w:p w14:paraId="4D73728C" w14:textId="77777777" w:rsidR="00206D86" w:rsidRPr="00174468" w:rsidRDefault="00852606" w:rsidP="00E30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24 месяца</w:t>
            </w:r>
            <w:r w:rsidR="00506E6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 даты подписания Финального акта.</w:t>
            </w:r>
          </w:p>
        </w:tc>
      </w:tr>
      <w:tr w:rsidR="00DD71E1" w:rsidRPr="00174468" w14:paraId="5E699449" w14:textId="77777777" w:rsidTr="00FA1E0B">
        <w:trPr>
          <w:trHeight w:val="661"/>
        </w:trPr>
        <w:tc>
          <w:tcPr>
            <w:tcW w:w="601" w:type="dxa"/>
            <w:shd w:val="clear" w:color="auto" w:fill="auto"/>
          </w:tcPr>
          <w:p w14:paraId="1547E43C" w14:textId="77777777" w:rsidR="00DD71E1" w:rsidRPr="00174468" w:rsidRDefault="00DD71E1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80" w:type="dxa"/>
            <w:gridSpan w:val="2"/>
            <w:shd w:val="clear" w:color="auto" w:fill="auto"/>
          </w:tcPr>
          <w:p w14:paraId="020B9CF4" w14:textId="77777777" w:rsidR="00063926" w:rsidRDefault="00063926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1290F73D" w14:textId="77777777" w:rsidR="00DD71E1" w:rsidRPr="00174468" w:rsidRDefault="00063926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Тестовая эксплуатация</w:t>
            </w:r>
          </w:p>
        </w:tc>
      </w:tr>
      <w:tr w:rsidR="00DD71E1" w:rsidRPr="00174468" w14:paraId="22BB4B37" w14:textId="77777777" w:rsidTr="00FA1E0B">
        <w:trPr>
          <w:trHeight w:val="645"/>
        </w:trPr>
        <w:tc>
          <w:tcPr>
            <w:tcW w:w="601" w:type="dxa"/>
            <w:shd w:val="clear" w:color="auto" w:fill="auto"/>
            <w:hideMark/>
          </w:tcPr>
          <w:p w14:paraId="136A9D0C" w14:textId="77777777" w:rsidR="00DD71E1" w:rsidRPr="00174468" w:rsidRDefault="00DD71E1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951" w:type="dxa"/>
            <w:shd w:val="clear" w:color="auto" w:fill="auto"/>
            <w:hideMark/>
          </w:tcPr>
          <w:p w14:paraId="7C1797BE" w14:textId="77777777" w:rsidR="00DD71E1" w:rsidRPr="00174468" w:rsidRDefault="00063926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Тестовая эксплуатация</w:t>
            </w:r>
          </w:p>
        </w:tc>
        <w:tc>
          <w:tcPr>
            <w:tcW w:w="7229" w:type="dxa"/>
            <w:shd w:val="clear" w:color="auto" w:fill="auto"/>
            <w:hideMark/>
          </w:tcPr>
          <w:p w14:paraId="302551AE" w14:textId="5BC74F4C" w:rsidR="00DD71E1" w:rsidRPr="00174468" w:rsidRDefault="000D5D6D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45 календарных </w:t>
            </w:r>
            <w:r w:rsid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дней с даты п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одписания протокола</w:t>
            </w:r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испытаний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фиксирующего</w:t>
            </w:r>
            <w:r w:rsidR="00DD71E1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отсутствие недостатков в работе</w:t>
            </w:r>
            <w:r w:rsidR="003D7C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bookmarkEnd w:id="3"/>
      <w:bookmarkEnd w:id="4"/>
      <w:tr w:rsidR="008A74FA" w:rsidRPr="00174468" w14:paraId="29E11DB5" w14:textId="77777777" w:rsidTr="00D079F7">
        <w:trPr>
          <w:trHeight w:val="661"/>
        </w:trPr>
        <w:tc>
          <w:tcPr>
            <w:tcW w:w="601" w:type="dxa"/>
            <w:shd w:val="clear" w:color="auto" w:fill="auto"/>
          </w:tcPr>
          <w:p w14:paraId="06415001" w14:textId="77777777" w:rsidR="008A74FA" w:rsidRPr="00174468" w:rsidRDefault="00DD71E1" w:rsidP="0052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80" w:type="dxa"/>
            <w:gridSpan w:val="2"/>
            <w:shd w:val="clear" w:color="auto" w:fill="auto"/>
          </w:tcPr>
          <w:p w14:paraId="12A6F3BC" w14:textId="77777777" w:rsidR="008A74FA" w:rsidRPr="00174468" w:rsidRDefault="006B1B60" w:rsidP="0052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требования</w:t>
            </w:r>
          </w:p>
        </w:tc>
      </w:tr>
      <w:tr w:rsidR="003B67D7" w:rsidRPr="00174468" w14:paraId="385B7C32" w14:textId="77777777" w:rsidTr="00D079F7">
        <w:trPr>
          <w:trHeight w:val="1180"/>
        </w:trPr>
        <w:tc>
          <w:tcPr>
            <w:tcW w:w="601" w:type="dxa"/>
            <w:shd w:val="clear" w:color="auto" w:fill="auto"/>
            <w:hideMark/>
          </w:tcPr>
          <w:p w14:paraId="3C3D7B40" w14:textId="77777777" w:rsidR="003B67D7" w:rsidRPr="00174468" w:rsidRDefault="00DD71E1" w:rsidP="0052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E2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951" w:type="dxa"/>
            <w:shd w:val="clear" w:color="auto" w:fill="auto"/>
            <w:hideMark/>
          </w:tcPr>
          <w:p w14:paraId="1DAE1F91" w14:textId="77777777" w:rsidR="003B67D7" w:rsidRPr="00174468" w:rsidRDefault="003B67D7" w:rsidP="008A74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44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Производство работ</w:t>
            </w:r>
          </w:p>
        </w:tc>
        <w:tc>
          <w:tcPr>
            <w:tcW w:w="7229" w:type="dxa"/>
            <w:shd w:val="clear" w:color="auto" w:fill="auto"/>
            <w:hideMark/>
          </w:tcPr>
          <w:p w14:paraId="3BFDC4EF" w14:textId="1F678827" w:rsidR="00B3443F" w:rsidRDefault="00B3443F" w:rsidP="003A280B">
            <w:pPr>
              <w:numPr>
                <w:ilvl w:val="0"/>
                <w:numId w:val="23"/>
              </w:numPr>
              <w:ind w:left="345" w:hanging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 выполнении работ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Исполнитель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должен использовать оборудование и материалы, сертифицированные и применяющиеся на территории Российской Федерации, удовлетворяющие нормативным требованиям и ГОСТ Российской Федерации, а также соблюдать технические требования, действующие на территории Российской Федерации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14:paraId="1178D4B3" w14:textId="77777777" w:rsidR="00B3443F" w:rsidRDefault="00B3443F" w:rsidP="003A280B">
            <w:pPr>
              <w:numPr>
                <w:ilvl w:val="0"/>
                <w:numId w:val="23"/>
              </w:numPr>
              <w:ind w:left="345" w:hanging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Материалы (товары) и оборудование, исполь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зуемые при выполнении 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работ, их качество и комплектация должны соответствовать требованиям действующих государственных стандартов (ГОСТ), технических условий (ТУ), требованиям иных нормативных документов, а также требованиям действующего законодательства Российской Федерации, что должно подтверждаться при поставке наличием у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Исполнителя</w:t>
            </w:r>
            <w:r w:rsidRPr="00FF17E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соответствующих документов. Материалы, не подлежащие сертификации, должны иметь декларацию о соответствии, при наличии такого требования в законодательстве РФ.</w:t>
            </w:r>
          </w:p>
          <w:p w14:paraId="6384A2A1" w14:textId="77777777" w:rsidR="00B3443F" w:rsidRPr="0041295C" w:rsidRDefault="00B3443F" w:rsidP="003A280B">
            <w:pPr>
              <w:numPr>
                <w:ilvl w:val="0"/>
                <w:numId w:val="23"/>
              </w:numPr>
              <w:ind w:left="345" w:hanging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1295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Работники Исполнителя должны иметь все необходимые и предусмотренные действующим законодательством РФ разрешения, аттестации, свидетельства и иные документы, определенные нормативными актами, позволяющие им осуществлять соответствующий вид деятельности.</w:t>
            </w:r>
          </w:p>
          <w:p w14:paraId="725FDEE4" w14:textId="36BCE440" w:rsidR="00B3443F" w:rsidRDefault="00B3443F" w:rsidP="003A280B">
            <w:pPr>
              <w:numPr>
                <w:ilvl w:val="0"/>
                <w:numId w:val="23"/>
              </w:numPr>
              <w:ind w:left="345" w:hanging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1295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Работники Исполнителя обязаны иметь при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себе необходимые для оказания у</w:t>
            </w:r>
            <w:r w:rsidRPr="0041295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слуг инструменты, механизмы и необходимую технику, которые должны иметь соответствующие сертификаты и допуски.</w:t>
            </w:r>
          </w:p>
          <w:p w14:paraId="62F6B9F3" w14:textId="35B28450" w:rsidR="00B3443F" w:rsidRPr="00496725" w:rsidRDefault="00B3443F" w:rsidP="003A280B">
            <w:pPr>
              <w:numPr>
                <w:ilvl w:val="0"/>
                <w:numId w:val="23"/>
              </w:numPr>
              <w:ind w:left="345" w:hanging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9672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Обеспечивать объект материала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ми, необходимыми для оказания у</w:t>
            </w:r>
            <w:r w:rsidRPr="0049672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слуг, а также нести ответственность за их хранение в течение всего периода действия договора. Использовать строительную технику и механизмы (при необходимости привлечения).</w:t>
            </w:r>
          </w:p>
          <w:p w14:paraId="32350DB4" w14:textId="54F11A4B" w:rsidR="003B67D7" w:rsidRPr="003A280B" w:rsidRDefault="00B3443F" w:rsidP="003A280B">
            <w:pPr>
              <w:numPr>
                <w:ilvl w:val="0"/>
                <w:numId w:val="23"/>
              </w:numPr>
              <w:ind w:left="345" w:hanging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9672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Нести ответственность за соблюдение требований техники безопасности, пожарной безопасности, санитарно-гигиенического режима и охраны</w:t>
            </w:r>
            <w:r w:rsidR="003A280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окружающей среды при оказании у</w:t>
            </w:r>
            <w:r w:rsidRPr="0049672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слуг в течение всего периода действия договора.</w:t>
            </w:r>
          </w:p>
        </w:tc>
      </w:tr>
      <w:tr w:rsidR="00A26278" w:rsidRPr="00174468" w14:paraId="0C5B055D" w14:textId="77777777" w:rsidTr="00FA1E0B">
        <w:trPr>
          <w:trHeight w:val="661"/>
        </w:trPr>
        <w:tc>
          <w:tcPr>
            <w:tcW w:w="601" w:type="dxa"/>
            <w:shd w:val="clear" w:color="auto" w:fill="auto"/>
          </w:tcPr>
          <w:p w14:paraId="28B860C8" w14:textId="77777777" w:rsidR="00A26278" w:rsidRPr="00174468" w:rsidRDefault="00A26278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80" w:type="dxa"/>
            <w:gridSpan w:val="2"/>
            <w:shd w:val="clear" w:color="auto" w:fill="auto"/>
          </w:tcPr>
          <w:p w14:paraId="4465B199" w14:textId="448A9295" w:rsidR="00A26278" w:rsidRPr="00174468" w:rsidRDefault="00A26278" w:rsidP="00137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</w:t>
            </w:r>
            <w:r w:rsidR="00137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</w:t>
            </w:r>
          </w:p>
        </w:tc>
      </w:tr>
      <w:tr w:rsidR="00A26278" w:rsidRPr="00174468" w14:paraId="60C7E1DA" w14:textId="77777777" w:rsidTr="00FA1E0B">
        <w:trPr>
          <w:trHeight w:val="645"/>
        </w:trPr>
        <w:tc>
          <w:tcPr>
            <w:tcW w:w="601" w:type="dxa"/>
            <w:shd w:val="clear" w:color="auto" w:fill="auto"/>
            <w:hideMark/>
          </w:tcPr>
          <w:p w14:paraId="1AE97EE7" w14:textId="77777777" w:rsidR="00A26278" w:rsidRPr="00174468" w:rsidRDefault="00A26278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1744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951" w:type="dxa"/>
            <w:shd w:val="clear" w:color="auto" w:fill="auto"/>
            <w:hideMark/>
          </w:tcPr>
          <w:p w14:paraId="0A0208F5" w14:textId="77777777" w:rsidR="00A26278" w:rsidRPr="00174468" w:rsidRDefault="00A26278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Приложения</w:t>
            </w:r>
          </w:p>
        </w:tc>
        <w:tc>
          <w:tcPr>
            <w:tcW w:w="7229" w:type="dxa"/>
            <w:shd w:val="clear" w:color="auto" w:fill="auto"/>
            <w:hideMark/>
          </w:tcPr>
          <w:p w14:paraId="0B1E55B5" w14:textId="77777777" w:rsidR="00A26278" w:rsidRDefault="000D5D6D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№1 – С</w:t>
            </w:r>
            <w:r w:rsidR="00A262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хема размещения рубежей контроля</w:t>
            </w:r>
            <w:r w:rsidR="0092299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25CAA4CC" w14:textId="77777777" w:rsidR="00A26278" w:rsidRDefault="000D5D6D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№2 – С</w:t>
            </w:r>
            <w:r w:rsidR="00A262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хема размещения оборудования</w:t>
            </w:r>
            <w:r w:rsidR="0092299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6A20E7BF" w14:textId="77777777" w:rsidR="00A26278" w:rsidRDefault="000D5D6D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№3 – А</w:t>
            </w:r>
            <w:r w:rsidR="00A2627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лгоритм работы</w:t>
            </w:r>
            <w:r w:rsidR="0092299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0B6768BA" w14:textId="77777777" w:rsidR="00A26278" w:rsidRDefault="00A26278" w:rsidP="00FA1E0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Приложение №4 – </w:t>
            </w:r>
            <w:r w:rsidR="00DA718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Предварительная </w:t>
            </w:r>
            <w:r w:rsidR="00A47E7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ведомость объемов работ</w:t>
            </w:r>
            <w:r w:rsidR="0092299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  <w:p w14:paraId="19294EFC" w14:textId="77777777" w:rsidR="00922998" w:rsidRPr="00174468" w:rsidRDefault="000D5D6D" w:rsidP="009229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Приложение №5 –</w:t>
            </w:r>
            <w:r w:rsidR="0092299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Технические характеристики оборудования для оценки аналогов.</w:t>
            </w:r>
          </w:p>
        </w:tc>
      </w:tr>
    </w:tbl>
    <w:p w14:paraId="6F304CE5" w14:textId="77777777" w:rsidR="00FF54CC" w:rsidRPr="00174468" w:rsidRDefault="00FF54CC" w:rsidP="008F4F89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18"/>
          <w:szCs w:val="20"/>
        </w:rPr>
      </w:pPr>
    </w:p>
    <w:p w14:paraId="6DDDE90C" w14:textId="77777777" w:rsidR="00CD4561" w:rsidRDefault="00CD4561" w:rsidP="00F54AA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bookmarkStart w:id="5" w:name="OLE_LINK2"/>
    </w:p>
    <w:p w14:paraId="798EF5F9" w14:textId="77777777" w:rsidR="00691755" w:rsidRDefault="00691755" w:rsidP="00691755">
      <w:pPr>
        <w:spacing w:after="0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916">
        <w:rPr>
          <w:rFonts w:ascii="Times New Roman" w:eastAsia="Calibri" w:hAnsi="Times New Roman" w:cs="Times New Roman"/>
          <w:sz w:val="24"/>
          <w:szCs w:val="24"/>
        </w:rPr>
        <w:t>Заказчик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06916">
        <w:rPr>
          <w:rFonts w:ascii="Times New Roman" w:eastAsia="Calibri" w:hAnsi="Times New Roman" w:cs="Times New Roman"/>
          <w:sz w:val="24"/>
          <w:szCs w:val="24"/>
        </w:rPr>
        <w:t>Подрядчик</w:t>
      </w:r>
    </w:p>
    <w:p w14:paraId="7C7F5C12" w14:textId="77777777" w:rsidR="00691755" w:rsidRDefault="00691755" w:rsidP="00691755">
      <w:pPr>
        <w:spacing w:after="0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FC203E" w14:textId="77777777" w:rsidR="00691755" w:rsidRPr="00606916" w:rsidRDefault="00691755" w:rsidP="00691755">
      <w:pPr>
        <w:spacing w:after="0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________/_________/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________/_________/</w:t>
      </w:r>
    </w:p>
    <w:p w14:paraId="42F4D4F5" w14:textId="77777777" w:rsidR="00F54AA1" w:rsidRPr="003558BB" w:rsidRDefault="00F54AA1" w:rsidP="00F54AA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t>Пр</w:t>
      </w:r>
      <w:bookmarkStart w:id="6" w:name="_GoBack"/>
      <w:bookmarkEnd w:id="6"/>
      <w:r w:rsidRPr="003558BB">
        <w:rPr>
          <w:rFonts w:ascii="Times New Roman" w:eastAsia="Calibri" w:hAnsi="Times New Roman" w:cs="Times New Roman"/>
          <w:b/>
          <w:sz w:val="24"/>
          <w:szCs w:val="24"/>
        </w:rPr>
        <w:t>иложение №1</w:t>
      </w:r>
    </w:p>
    <w:p w14:paraId="459A8DF3" w14:textId="77777777" w:rsidR="00F54AA1" w:rsidRDefault="00F54AA1" w:rsidP="00F54AA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14:paraId="5544800A" w14:textId="77777777" w:rsidR="00137C49" w:rsidRDefault="00137C49" w:rsidP="00F54AA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FF0D487" w14:textId="77777777" w:rsidR="00137C49" w:rsidRDefault="00137C49" w:rsidP="003A280B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Схема размещения рубежей контроля</w:t>
      </w:r>
    </w:p>
    <w:p w14:paraId="1516112B" w14:textId="77777777" w:rsidR="00137C49" w:rsidRDefault="00137C49" w:rsidP="003A280B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9D5519" w14:textId="77777777" w:rsidR="00DD71E1" w:rsidRPr="003558BB" w:rsidRDefault="00DD71E1" w:rsidP="00F54AA1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6918A57" wp14:editId="1874ED78">
            <wp:extent cx="6152515" cy="406844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0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5"/>
    <w:p w14:paraId="50D65595" w14:textId="77777777" w:rsidR="00F54AA1" w:rsidRPr="00174468" w:rsidRDefault="00F54AA1" w:rsidP="00F54AA1">
      <w:pPr>
        <w:spacing w:after="0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99E0321" w14:textId="77777777" w:rsidR="00AB45B6" w:rsidRDefault="00AB45B6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7" w:name="OLE_LINK35"/>
      <w:bookmarkStart w:id="8" w:name="OLE_LINK36"/>
      <w:bookmarkStart w:id="9" w:name="OLE_LINK37"/>
      <w:bookmarkStart w:id="10" w:name="OLE_LINK10"/>
      <w:bookmarkStart w:id="11" w:name="OLE_LINK11"/>
    </w:p>
    <w:p w14:paraId="4DEAE633" w14:textId="77777777" w:rsidR="009D5BDC" w:rsidRDefault="009D5BDC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78E0ADE" w14:textId="77777777" w:rsidR="00504B8B" w:rsidRDefault="00504B8B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2F43C668" w14:textId="77777777" w:rsidR="00FC70F8" w:rsidRPr="003558BB" w:rsidRDefault="00FC70F8" w:rsidP="00FC70F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t>Приложение №2</w:t>
      </w:r>
    </w:p>
    <w:p w14:paraId="561F62DD" w14:textId="77777777" w:rsidR="00FC70F8" w:rsidRDefault="00FC70F8" w:rsidP="00FC70F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14:paraId="0D20A562" w14:textId="77777777" w:rsidR="00137C49" w:rsidRPr="003558BB" w:rsidRDefault="00137C49" w:rsidP="003A280B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7C49">
        <w:rPr>
          <w:rFonts w:ascii="Times New Roman" w:eastAsia="Calibri" w:hAnsi="Times New Roman" w:cs="Times New Roman"/>
          <w:iCs/>
          <w:sz w:val="24"/>
          <w:szCs w:val="24"/>
        </w:rPr>
        <w:t>Схема размещения оборудования</w:t>
      </w:r>
    </w:p>
    <w:p w14:paraId="38756610" w14:textId="77777777" w:rsidR="009D5BDC" w:rsidRDefault="009D5BDC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AD935E7" w14:textId="77777777" w:rsidR="00FC70F8" w:rsidRDefault="00FC70F8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9F59A56" w14:textId="77777777" w:rsidR="00ED4E26" w:rsidRDefault="00ED4E26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C6E178" wp14:editId="60C4A05E">
            <wp:extent cx="5514975" cy="60579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EB0A7" w14:textId="77777777" w:rsidR="009D5BDC" w:rsidRDefault="009D5BDC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03BE797" w14:textId="77777777" w:rsidR="009D5BDC" w:rsidRDefault="009D5BDC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5303524" w14:textId="77777777" w:rsidR="00504B8B" w:rsidRDefault="00504B8B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05738325" w14:textId="77777777" w:rsidR="00D828A8" w:rsidRPr="003558BB" w:rsidRDefault="00FC70F8" w:rsidP="00D828A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t>Приложение №3</w:t>
      </w:r>
    </w:p>
    <w:p w14:paraId="3B7AC67C" w14:textId="77777777" w:rsidR="00D828A8" w:rsidRPr="003558BB" w:rsidRDefault="00D828A8" w:rsidP="00D828A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14:paraId="701D44AE" w14:textId="77777777" w:rsidR="009D5BDC" w:rsidRPr="003A280B" w:rsidRDefault="00137C49" w:rsidP="003A280B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A280B">
        <w:rPr>
          <w:rFonts w:ascii="Times New Roman" w:eastAsia="Calibri" w:hAnsi="Times New Roman" w:cs="Times New Roman"/>
          <w:iCs/>
          <w:sz w:val="24"/>
          <w:szCs w:val="24"/>
        </w:rPr>
        <w:t>Алгоритм работы</w:t>
      </w:r>
    </w:p>
    <w:p w14:paraId="2DE0CBE9" w14:textId="77777777" w:rsidR="009D5BDC" w:rsidRDefault="009D5BDC" w:rsidP="00AB45B6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bookmarkEnd w:id="7"/>
    <w:bookmarkEnd w:id="8"/>
    <w:bookmarkEnd w:id="9"/>
    <w:bookmarkEnd w:id="10"/>
    <w:bookmarkEnd w:id="11"/>
    <w:p w14:paraId="23FB777F" w14:textId="77777777" w:rsidR="006962DC" w:rsidRDefault="00ED4E26" w:rsidP="006962DC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724925F0" wp14:editId="7B4168B0">
            <wp:extent cx="8312991" cy="5371828"/>
            <wp:effectExtent l="381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91571" cy="5357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4126A" w14:textId="77777777" w:rsidR="00A26278" w:rsidRPr="003558BB" w:rsidRDefault="00A26278" w:rsidP="00A2627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558BB">
        <w:rPr>
          <w:rFonts w:ascii="Times New Roman" w:eastAsia="Calibri" w:hAnsi="Times New Roman" w:cs="Times New Roman"/>
          <w:b/>
          <w:sz w:val="24"/>
          <w:szCs w:val="24"/>
        </w:rPr>
        <w:t>Приложение №</w:t>
      </w:r>
      <w:r w:rsidR="00922998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5FE326BA" w14:textId="77777777" w:rsidR="00A26278" w:rsidRDefault="00A26278" w:rsidP="00A2627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14:paraId="28518C95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8AFB5B" w14:textId="77777777" w:rsidR="00A26278" w:rsidRDefault="00DA718F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Предварительная в</w:t>
      </w:r>
      <w:r w:rsidR="00A47E77">
        <w:rPr>
          <w:rFonts w:ascii="Times New Roman" w:hAnsi="Times New Roman" w:cs="Times New Roman"/>
          <w:b/>
          <w:sz w:val="24"/>
          <w:szCs w:val="24"/>
        </w:rPr>
        <w:t>едомость объемов работ</w:t>
      </w:r>
    </w:p>
    <w:p w14:paraId="7DD9B9FB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0CFEA" w14:textId="77777777" w:rsidR="00A26278" w:rsidRPr="005D1C5F" w:rsidRDefault="005D1C5F" w:rsidP="005D1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C5F">
        <w:rPr>
          <w:rFonts w:ascii="Times New Roman" w:hAnsi="Times New Roman" w:cs="Times New Roman"/>
          <w:sz w:val="24"/>
          <w:szCs w:val="24"/>
        </w:rPr>
        <w:t xml:space="preserve">прилагается отдельным файлом в формате </w:t>
      </w:r>
      <w:r w:rsidRPr="005D1C5F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14:paraId="13F5160F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5BECF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9E2CA0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22C3C1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C7D7B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26C4A1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23260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63573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1546ED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EAE30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D5B3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20A5B8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256CB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48602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D4057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B9F571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9AD7E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51928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6EA055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09903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E04FE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423F8B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C84F9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D61740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46E76F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990D3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A5C019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769ED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37AA32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893F2C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4929E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8DE6F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D9F5B1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B373AF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69E3C7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543604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A9006E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827903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96E6F" w14:textId="77777777" w:rsidR="00A26278" w:rsidRDefault="00A26278" w:rsidP="00CD45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E8C64" w14:textId="77777777" w:rsidR="00922998" w:rsidRPr="003558BB" w:rsidRDefault="00460123" w:rsidP="0092299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№5</w:t>
      </w:r>
    </w:p>
    <w:p w14:paraId="5E1C99BD" w14:textId="77777777" w:rsidR="00922998" w:rsidRPr="003558BB" w:rsidRDefault="00922998" w:rsidP="00922998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558BB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14:paraId="0A42D775" w14:textId="77777777" w:rsidR="00CD4561" w:rsidRDefault="00CD4561" w:rsidP="006962DC">
      <w:pPr>
        <w:spacing w:after="0"/>
        <w:ind w:left="567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505748" w14:textId="77777777" w:rsidR="00922998" w:rsidRDefault="00922998" w:rsidP="006962DC">
      <w:pPr>
        <w:spacing w:after="0"/>
        <w:ind w:left="567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2312C57" w14:textId="77777777" w:rsidR="00922998" w:rsidRPr="000D5D6D" w:rsidRDefault="00922998" w:rsidP="00922998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5D6D">
        <w:rPr>
          <w:rFonts w:ascii="Times New Roman" w:eastAsia="Calibri" w:hAnsi="Times New Roman" w:cs="Times New Roman"/>
          <w:b/>
          <w:sz w:val="28"/>
          <w:szCs w:val="28"/>
        </w:rPr>
        <w:t>Технические характеристики</w:t>
      </w:r>
    </w:p>
    <w:p w14:paraId="737ECE82" w14:textId="77777777" w:rsidR="00922998" w:rsidRDefault="00922998" w:rsidP="00922998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402"/>
        <w:gridCol w:w="4819"/>
      </w:tblGrid>
      <w:tr w:rsidR="00483B0D" w:rsidRPr="00483B0D" w14:paraId="4FCFDB00" w14:textId="77777777" w:rsidTr="00483B0D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14:paraId="62C54750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14:paraId="454DAC17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Показатель характеристики оборудования</w:t>
            </w:r>
          </w:p>
        </w:tc>
      </w:tr>
      <w:tr w:rsidR="00483B0D" w:rsidRPr="00483B0D" w14:paraId="4EABD778" w14:textId="77777777" w:rsidTr="00483B0D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775F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Диаметр выдвижного столба, мм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78B0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диапазоне от 319 до 329</w:t>
            </w:r>
          </w:p>
        </w:tc>
      </w:tr>
      <w:tr w:rsidR="00483B0D" w:rsidRPr="00483B0D" w14:paraId="51189BE5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0723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Толщина стенки выдвижного столба, 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9CD0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диапазоне</w:t>
            </w:r>
            <w:proofErr w:type="spellEnd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 до 32</w:t>
            </w:r>
          </w:p>
        </w:tc>
      </w:tr>
      <w:tr w:rsidR="00483B0D" w:rsidRPr="00483B0D" w14:paraId="0F98406C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9335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 подъема столба, 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2B1F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диапазоне</w:t>
            </w:r>
            <w:proofErr w:type="spellEnd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995 до 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005</w:t>
            </w:r>
          </w:p>
        </w:tc>
      </w:tr>
      <w:tr w:rsidR="00483B0D" w:rsidRPr="00483B0D" w14:paraId="57E608DD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21F6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время подъема и опускания столба, сек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B316" w14:textId="463E0AE7" w:rsidR="00483B0D" w:rsidRPr="00483B0D" w:rsidRDefault="003B5DA5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83B0D"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 7</w:t>
            </w:r>
            <w:r w:rsidR="00483B0D"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 w:rsidR="00483B0D"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83B0D" w:rsidRPr="00483B0D" w14:paraId="212B226F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F721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Сопротивление удару, Дж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7599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диапазоне</w:t>
            </w:r>
            <w:proofErr w:type="spellEnd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4 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26 000</w:t>
            </w:r>
          </w:p>
        </w:tc>
      </w:tr>
      <w:tr w:rsidR="00483B0D" w:rsidRPr="00483B0D" w14:paraId="61C35ACA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CA7A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 разрушения, Дж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6F1C" w14:textId="77777777" w:rsidR="00483B0D" w:rsidRPr="00245696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696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диапазоне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</w:p>
          <w:p w14:paraId="057B2EE9" w14:textId="77777777" w:rsidR="00245696" w:rsidRPr="00245696" w:rsidRDefault="00245696" w:rsidP="00245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2456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2456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56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4569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3B0D" w:rsidRPr="00483B0D" w14:paraId="47CAFA40" w14:textId="77777777" w:rsidTr="00483B0D">
        <w:trPr>
          <w:trHeight w:val="31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CF6D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Габаритные размеры столба, 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4C7D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625х680х1461</w:t>
            </w:r>
          </w:p>
        </w:tc>
      </w:tr>
      <w:tr w:rsidR="00483B0D" w:rsidRPr="00483B0D" w14:paraId="2203B552" w14:textId="77777777" w:rsidTr="00483B0D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54D9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столба, кг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F362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520</w:t>
            </w:r>
          </w:p>
        </w:tc>
      </w:tr>
      <w:tr w:rsidR="00483B0D" w:rsidRPr="00483B0D" w14:paraId="6A522C68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BF8B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Интенсивность использования, максимальное количество циклов в день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E62E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1 500</w:t>
            </w:r>
          </w:p>
        </w:tc>
      </w:tr>
      <w:tr w:rsidR="00483B0D" w:rsidRPr="00483B0D" w14:paraId="215C77E1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7D60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эксплуатации и хранения, град С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C5C9" w14:textId="3F405C25" w:rsidR="00483B0D" w:rsidRPr="00483B0D" w:rsidRDefault="003B5DA5" w:rsidP="007C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83B0D"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21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C2100"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  <w:proofErr w:type="spellStart"/>
            <w:r w:rsidR="00483B0D"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="00483B0D"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7C21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2100"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483B0D" w:rsidRPr="00483B0D" w14:paraId="21789C4F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ADA1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защиты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F0DA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ниже </w:t>
            </w: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IP 67</w:t>
            </w:r>
          </w:p>
        </w:tc>
      </w:tr>
      <w:tr w:rsidR="00483B0D" w:rsidRPr="00483B0D" w14:paraId="2D0369DD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569F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опускания вручную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D605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83B0D" w:rsidRPr="00483B0D" w14:paraId="14A15328" w14:textId="77777777" w:rsidTr="00483B0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1A46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Гидравлический привод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EB37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83B0D" w:rsidRPr="00483B0D" w14:paraId="0980AC64" w14:textId="77777777" w:rsidTr="003A280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E586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Светодиодная подсветка выдвижного элемента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0C2A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483B0D" w:rsidRPr="00483B0D" w14:paraId="6B31E4B5" w14:textId="77777777" w:rsidTr="003A280B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2B0E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круглосуточной работы (24х7х365)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90CD" w14:textId="77777777" w:rsidR="00483B0D" w:rsidRPr="00483B0D" w:rsidRDefault="00483B0D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B0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3B5DA5" w:rsidRPr="00483B0D" w14:paraId="56E42C16" w14:textId="77777777" w:rsidTr="003A280B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EA8BF" w14:textId="384B1C00" w:rsidR="003B5DA5" w:rsidRPr="00483B0D" w:rsidRDefault="003B5DA5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Удерживающая способность одного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болларда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9F32" w14:textId="632F03F0" w:rsidR="003B5DA5" w:rsidRPr="00483B0D" w:rsidRDefault="003B5DA5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20 т на скорости не менее 40 км/ч</w:t>
            </w:r>
          </w:p>
        </w:tc>
      </w:tr>
      <w:tr w:rsidR="003B5DA5" w:rsidRPr="00483B0D" w14:paraId="2825BB05" w14:textId="77777777" w:rsidTr="003B5DA5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6DC00" w14:textId="12D0E8D6" w:rsidR="003B5DA5" w:rsidRDefault="003B5DA5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Наружное покрытие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болларда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EAC7" w14:textId="70EF5D90" w:rsidR="003B5DA5" w:rsidRDefault="003B5DA5" w:rsidP="0048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</w:tbl>
    <w:p w14:paraId="741FE498" w14:textId="77777777" w:rsidR="00922998" w:rsidRDefault="00922998" w:rsidP="00922998">
      <w:pPr>
        <w:spacing w:after="0"/>
        <w:ind w:left="567"/>
        <w:contextualSpacing/>
        <w:rPr>
          <w:rFonts w:ascii="Times New Roman" w:eastAsia="Calibri" w:hAnsi="Times New Roman" w:cs="Times New Roman"/>
          <w:sz w:val="20"/>
          <w:szCs w:val="20"/>
        </w:rPr>
      </w:pPr>
    </w:p>
    <w:sectPr w:rsidR="00922998" w:rsidSect="00691755">
      <w:footerReference w:type="even" r:id="rId11"/>
      <w:footerReference w:type="default" r:id="rId12"/>
      <w:pgSz w:w="11906" w:h="16838"/>
      <w:pgMar w:top="1134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2ADC8" w14:textId="77777777" w:rsidR="003436EC" w:rsidRDefault="003436EC" w:rsidP="00FF54CC">
      <w:pPr>
        <w:spacing w:after="0" w:line="240" w:lineRule="auto"/>
      </w:pPr>
      <w:r>
        <w:separator/>
      </w:r>
    </w:p>
  </w:endnote>
  <w:endnote w:type="continuationSeparator" w:id="0">
    <w:p w14:paraId="1D35DEE4" w14:textId="77777777" w:rsidR="003436EC" w:rsidRDefault="003436EC" w:rsidP="00FF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01892" w14:textId="77777777" w:rsidR="00FA1E0B" w:rsidRDefault="00FA1E0B" w:rsidP="00E329C7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335B920D" w14:textId="77777777" w:rsidR="00FA1E0B" w:rsidRDefault="00FA1E0B" w:rsidP="00F85A31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870893"/>
      <w:docPartObj>
        <w:docPartGallery w:val="Page Numbers (Bottom of Page)"/>
        <w:docPartUnique/>
      </w:docPartObj>
    </w:sdtPr>
    <w:sdtEndPr/>
    <w:sdtContent>
      <w:p w14:paraId="36F0BBC0" w14:textId="2BC0CED8" w:rsidR="004D795C" w:rsidRDefault="004D795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763">
          <w:rPr>
            <w:noProof/>
          </w:rPr>
          <w:t>12</w:t>
        </w:r>
        <w:r>
          <w:fldChar w:fldCharType="end"/>
        </w:r>
      </w:p>
    </w:sdtContent>
  </w:sdt>
  <w:p w14:paraId="602B9658" w14:textId="77777777" w:rsidR="00FA1E0B" w:rsidRDefault="00FA1E0B" w:rsidP="009D5BDC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ABCE7" w14:textId="77777777" w:rsidR="003436EC" w:rsidRDefault="003436EC" w:rsidP="00FF54CC">
      <w:pPr>
        <w:spacing w:after="0" w:line="240" w:lineRule="auto"/>
      </w:pPr>
      <w:r>
        <w:separator/>
      </w:r>
    </w:p>
  </w:footnote>
  <w:footnote w:type="continuationSeparator" w:id="0">
    <w:p w14:paraId="1CC31B8A" w14:textId="77777777" w:rsidR="003436EC" w:rsidRDefault="003436EC" w:rsidP="00FF5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2B66"/>
    <w:multiLevelType w:val="hybridMultilevel"/>
    <w:tmpl w:val="400EC9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438A7"/>
    <w:multiLevelType w:val="hybridMultilevel"/>
    <w:tmpl w:val="A55E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0A7C"/>
    <w:multiLevelType w:val="multilevel"/>
    <w:tmpl w:val="308E39C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095534CD"/>
    <w:multiLevelType w:val="hybridMultilevel"/>
    <w:tmpl w:val="98C4F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25D33"/>
    <w:multiLevelType w:val="hybridMultilevel"/>
    <w:tmpl w:val="4AB20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028D4"/>
    <w:multiLevelType w:val="hybridMultilevel"/>
    <w:tmpl w:val="7076C092"/>
    <w:lvl w:ilvl="0" w:tplc="980A2F9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0F2D6EBC"/>
    <w:multiLevelType w:val="hybridMultilevel"/>
    <w:tmpl w:val="D174D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34F59"/>
    <w:multiLevelType w:val="hybridMultilevel"/>
    <w:tmpl w:val="9BD8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B2EC2"/>
    <w:multiLevelType w:val="multilevel"/>
    <w:tmpl w:val="2D5A38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13FC665D"/>
    <w:multiLevelType w:val="hybridMultilevel"/>
    <w:tmpl w:val="885838A8"/>
    <w:lvl w:ilvl="0" w:tplc="EC2AA9F8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14B98"/>
    <w:multiLevelType w:val="hybridMultilevel"/>
    <w:tmpl w:val="60F28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25F74"/>
    <w:multiLevelType w:val="hybridMultilevel"/>
    <w:tmpl w:val="090C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0050F"/>
    <w:multiLevelType w:val="hybridMultilevel"/>
    <w:tmpl w:val="A656A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D00F8"/>
    <w:multiLevelType w:val="hybridMultilevel"/>
    <w:tmpl w:val="CA080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644A1E"/>
    <w:multiLevelType w:val="hybridMultilevel"/>
    <w:tmpl w:val="42DED360"/>
    <w:lvl w:ilvl="0" w:tplc="041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5" w15:restartNumberingAfterBreak="0">
    <w:nsid w:val="25502581"/>
    <w:multiLevelType w:val="hybridMultilevel"/>
    <w:tmpl w:val="687CD76A"/>
    <w:lvl w:ilvl="0" w:tplc="6B16B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A74AA"/>
    <w:multiLevelType w:val="hybridMultilevel"/>
    <w:tmpl w:val="8128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17D52"/>
    <w:multiLevelType w:val="hybridMultilevel"/>
    <w:tmpl w:val="711A8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82817"/>
    <w:multiLevelType w:val="hybridMultilevel"/>
    <w:tmpl w:val="57C0B1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07B60"/>
    <w:multiLevelType w:val="hybridMultilevel"/>
    <w:tmpl w:val="6BF295DA"/>
    <w:lvl w:ilvl="0" w:tplc="6B16B91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2B411E07"/>
    <w:multiLevelType w:val="hybridMultilevel"/>
    <w:tmpl w:val="63F41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A82E0B"/>
    <w:multiLevelType w:val="hybridMultilevel"/>
    <w:tmpl w:val="3F8E8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DF6B71"/>
    <w:multiLevelType w:val="hybridMultilevel"/>
    <w:tmpl w:val="2F86B06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70F060A"/>
    <w:multiLevelType w:val="multilevel"/>
    <w:tmpl w:val="9CF4C9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2"/>
      <w:numFmt w:val="decimal"/>
      <w:isLgl/>
      <w:lvlText w:val="%1.%2"/>
      <w:lvlJc w:val="left"/>
      <w:pPr>
        <w:ind w:left="1313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6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8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4" w:hanging="1800"/>
      </w:pPr>
      <w:rPr>
        <w:rFonts w:hint="default"/>
      </w:rPr>
    </w:lvl>
  </w:abstractNum>
  <w:abstractNum w:abstractNumId="24" w15:restartNumberingAfterBreak="0">
    <w:nsid w:val="38AA158D"/>
    <w:multiLevelType w:val="multilevel"/>
    <w:tmpl w:val="4CC6C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8D63001"/>
    <w:multiLevelType w:val="multilevel"/>
    <w:tmpl w:val="C0F4C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9D8598A"/>
    <w:multiLevelType w:val="multilevel"/>
    <w:tmpl w:val="58C04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287E1A"/>
    <w:multiLevelType w:val="hybridMultilevel"/>
    <w:tmpl w:val="0382E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4934F5"/>
    <w:multiLevelType w:val="hybridMultilevel"/>
    <w:tmpl w:val="AEB2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41AC9"/>
    <w:multiLevelType w:val="hybridMultilevel"/>
    <w:tmpl w:val="696A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531C1"/>
    <w:multiLevelType w:val="hybridMultilevel"/>
    <w:tmpl w:val="0B90F71A"/>
    <w:lvl w:ilvl="0" w:tplc="79DEB66A">
      <w:start w:val="1"/>
      <w:numFmt w:val="decimal"/>
      <w:lvlText w:val="3.2.%1."/>
      <w:lvlJc w:val="left"/>
      <w:pPr>
        <w:ind w:left="7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C3F2C"/>
    <w:multiLevelType w:val="hybridMultilevel"/>
    <w:tmpl w:val="B6625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34DBF"/>
    <w:multiLevelType w:val="hybridMultilevel"/>
    <w:tmpl w:val="E108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80A43"/>
    <w:multiLevelType w:val="hybridMultilevel"/>
    <w:tmpl w:val="C9C082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144945"/>
    <w:multiLevelType w:val="hybridMultilevel"/>
    <w:tmpl w:val="C1403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12392"/>
    <w:multiLevelType w:val="hybridMultilevel"/>
    <w:tmpl w:val="AA9E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2D3A1B"/>
    <w:multiLevelType w:val="multilevel"/>
    <w:tmpl w:val="4FDE4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E9256A5"/>
    <w:multiLevelType w:val="hybridMultilevel"/>
    <w:tmpl w:val="9BD8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0A4CE6"/>
    <w:multiLevelType w:val="hybridMultilevel"/>
    <w:tmpl w:val="8C3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4B5F51"/>
    <w:multiLevelType w:val="hybridMultilevel"/>
    <w:tmpl w:val="D098F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FE1047"/>
    <w:multiLevelType w:val="hybridMultilevel"/>
    <w:tmpl w:val="B21C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F1211A"/>
    <w:multiLevelType w:val="hybridMultilevel"/>
    <w:tmpl w:val="2E062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C179AB"/>
    <w:multiLevelType w:val="hybridMultilevel"/>
    <w:tmpl w:val="A71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03408F"/>
    <w:multiLevelType w:val="hybridMultilevel"/>
    <w:tmpl w:val="395E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6D7647"/>
    <w:multiLevelType w:val="hybridMultilevel"/>
    <w:tmpl w:val="AEC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A701B2"/>
    <w:multiLevelType w:val="hybridMultilevel"/>
    <w:tmpl w:val="9BD8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93A43"/>
    <w:multiLevelType w:val="hybridMultilevel"/>
    <w:tmpl w:val="A5CE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2"/>
  </w:num>
  <w:num w:numId="4">
    <w:abstractNumId w:val="27"/>
  </w:num>
  <w:num w:numId="5">
    <w:abstractNumId w:val="21"/>
  </w:num>
  <w:num w:numId="6">
    <w:abstractNumId w:val="10"/>
  </w:num>
  <w:num w:numId="7">
    <w:abstractNumId w:val="46"/>
  </w:num>
  <w:num w:numId="8">
    <w:abstractNumId w:val="3"/>
  </w:num>
  <w:num w:numId="9">
    <w:abstractNumId w:val="18"/>
  </w:num>
  <w:num w:numId="10">
    <w:abstractNumId w:val="14"/>
  </w:num>
  <w:num w:numId="11">
    <w:abstractNumId w:val="19"/>
  </w:num>
  <w:num w:numId="12">
    <w:abstractNumId w:val="9"/>
  </w:num>
  <w:num w:numId="13">
    <w:abstractNumId w:val="30"/>
  </w:num>
  <w:num w:numId="14">
    <w:abstractNumId w:val="35"/>
  </w:num>
  <w:num w:numId="15">
    <w:abstractNumId w:val="5"/>
  </w:num>
  <w:num w:numId="16">
    <w:abstractNumId w:val="25"/>
  </w:num>
  <w:num w:numId="17">
    <w:abstractNumId w:val="26"/>
  </w:num>
  <w:num w:numId="18">
    <w:abstractNumId w:val="40"/>
  </w:num>
  <w:num w:numId="19">
    <w:abstractNumId w:val="15"/>
  </w:num>
  <w:num w:numId="20">
    <w:abstractNumId w:val="16"/>
  </w:num>
  <w:num w:numId="21">
    <w:abstractNumId w:val="34"/>
  </w:num>
  <w:num w:numId="22">
    <w:abstractNumId w:val="41"/>
  </w:num>
  <w:num w:numId="23">
    <w:abstractNumId w:val="38"/>
  </w:num>
  <w:num w:numId="24">
    <w:abstractNumId w:val="23"/>
  </w:num>
  <w:num w:numId="25">
    <w:abstractNumId w:val="20"/>
  </w:num>
  <w:num w:numId="26">
    <w:abstractNumId w:val="0"/>
  </w:num>
  <w:num w:numId="27">
    <w:abstractNumId w:val="22"/>
  </w:num>
  <w:num w:numId="28">
    <w:abstractNumId w:val="28"/>
  </w:num>
  <w:num w:numId="29">
    <w:abstractNumId w:val="44"/>
  </w:num>
  <w:num w:numId="30">
    <w:abstractNumId w:val="1"/>
  </w:num>
  <w:num w:numId="31">
    <w:abstractNumId w:val="45"/>
  </w:num>
  <w:num w:numId="32">
    <w:abstractNumId w:val="8"/>
  </w:num>
  <w:num w:numId="33">
    <w:abstractNumId w:val="7"/>
  </w:num>
  <w:num w:numId="34">
    <w:abstractNumId w:val="32"/>
  </w:num>
  <w:num w:numId="35">
    <w:abstractNumId w:val="37"/>
  </w:num>
  <w:num w:numId="36">
    <w:abstractNumId w:val="36"/>
  </w:num>
  <w:num w:numId="37">
    <w:abstractNumId w:val="43"/>
  </w:num>
  <w:num w:numId="38">
    <w:abstractNumId w:val="17"/>
  </w:num>
  <w:num w:numId="39">
    <w:abstractNumId w:val="39"/>
  </w:num>
  <w:num w:numId="40">
    <w:abstractNumId w:val="4"/>
  </w:num>
  <w:num w:numId="41">
    <w:abstractNumId w:val="29"/>
  </w:num>
  <w:num w:numId="42">
    <w:abstractNumId w:val="6"/>
  </w:num>
  <w:num w:numId="43">
    <w:abstractNumId w:val="42"/>
  </w:num>
  <w:num w:numId="44">
    <w:abstractNumId w:val="31"/>
  </w:num>
  <w:num w:numId="45">
    <w:abstractNumId w:val="13"/>
  </w:num>
  <w:num w:numId="46">
    <w:abstractNumId w:val="33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CC"/>
    <w:rsid w:val="000019E7"/>
    <w:rsid w:val="00005240"/>
    <w:rsid w:val="000102D2"/>
    <w:rsid w:val="00026F5E"/>
    <w:rsid w:val="00031AC8"/>
    <w:rsid w:val="00034A03"/>
    <w:rsid w:val="00040724"/>
    <w:rsid w:val="00045E79"/>
    <w:rsid w:val="0005460E"/>
    <w:rsid w:val="0005787B"/>
    <w:rsid w:val="0006253E"/>
    <w:rsid w:val="00063926"/>
    <w:rsid w:val="00071B3A"/>
    <w:rsid w:val="00072FE1"/>
    <w:rsid w:val="000771A6"/>
    <w:rsid w:val="00081060"/>
    <w:rsid w:val="000828CD"/>
    <w:rsid w:val="00082B4C"/>
    <w:rsid w:val="00092063"/>
    <w:rsid w:val="000946CB"/>
    <w:rsid w:val="000A5E0F"/>
    <w:rsid w:val="000A6ACE"/>
    <w:rsid w:val="000B27FB"/>
    <w:rsid w:val="000B4EE1"/>
    <w:rsid w:val="000B5F87"/>
    <w:rsid w:val="000C1B80"/>
    <w:rsid w:val="000C7343"/>
    <w:rsid w:val="000C7EBD"/>
    <w:rsid w:val="000D5D6D"/>
    <w:rsid w:val="000D7517"/>
    <w:rsid w:val="000D751F"/>
    <w:rsid w:val="000D7562"/>
    <w:rsid w:val="000E2192"/>
    <w:rsid w:val="000E3CEC"/>
    <w:rsid w:val="000F14D7"/>
    <w:rsid w:val="000F6ADC"/>
    <w:rsid w:val="00102774"/>
    <w:rsid w:val="00102B5B"/>
    <w:rsid w:val="00107C10"/>
    <w:rsid w:val="00113DED"/>
    <w:rsid w:val="00120141"/>
    <w:rsid w:val="00133F6A"/>
    <w:rsid w:val="00137C49"/>
    <w:rsid w:val="00141DB8"/>
    <w:rsid w:val="00142C00"/>
    <w:rsid w:val="00144B9F"/>
    <w:rsid w:val="00146EF0"/>
    <w:rsid w:val="001604CC"/>
    <w:rsid w:val="0016423B"/>
    <w:rsid w:val="00174468"/>
    <w:rsid w:val="00180175"/>
    <w:rsid w:val="0018159A"/>
    <w:rsid w:val="00197EBA"/>
    <w:rsid w:val="001A32D6"/>
    <w:rsid w:val="001B21ED"/>
    <w:rsid w:val="001B3A20"/>
    <w:rsid w:val="001B5845"/>
    <w:rsid w:val="001B6A26"/>
    <w:rsid w:val="001E360B"/>
    <w:rsid w:val="001E77C5"/>
    <w:rsid w:val="001F472F"/>
    <w:rsid w:val="001F5708"/>
    <w:rsid w:val="001F6BD4"/>
    <w:rsid w:val="00204E44"/>
    <w:rsid w:val="0020600E"/>
    <w:rsid w:val="00206D86"/>
    <w:rsid w:val="00215384"/>
    <w:rsid w:val="00220485"/>
    <w:rsid w:val="0022389A"/>
    <w:rsid w:val="0023168C"/>
    <w:rsid w:val="0023479A"/>
    <w:rsid w:val="00245696"/>
    <w:rsid w:val="00246DA0"/>
    <w:rsid w:val="00251C1C"/>
    <w:rsid w:val="00260743"/>
    <w:rsid w:val="0026493D"/>
    <w:rsid w:val="00270157"/>
    <w:rsid w:val="002711EB"/>
    <w:rsid w:val="00287D30"/>
    <w:rsid w:val="0029180E"/>
    <w:rsid w:val="00293E45"/>
    <w:rsid w:val="002976B0"/>
    <w:rsid w:val="002A47D2"/>
    <w:rsid w:val="002C1B80"/>
    <w:rsid w:val="002D3EA4"/>
    <w:rsid w:val="002E4D0B"/>
    <w:rsid w:val="002E74CC"/>
    <w:rsid w:val="003024CB"/>
    <w:rsid w:val="00304CB2"/>
    <w:rsid w:val="00330FCD"/>
    <w:rsid w:val="00336128"/>
    <w:rsid w:val="003436EC"/>
    <w:rsid w:val="00344678"/>
    <w:rsid w:val="003476F7"/>
    <w:rsid w:val="00353390"/>
    <w:rsid w:val="003558BB"/>
    <w:rsid w:val="003564A6"/>
    <w:rsid w:val="00365FB9"/>
    <w:rsid w:val="00370922"/>
    <w:rsid w:val="00373DAC"/>
    <w:rsid w:val="003901FC"/>
    <w:rsid w:val="00396375"/>
    <w:rsid w:val="003A280B"/>
    <w:rsid w:val="003B48F0"/>
    <w:rsid w:val="003B5DA5"/>
    <w:rsid w:val="003B67D7"/>
    <w:rsid w:val="003D0EFF"/>
    <w:rsid w:val="003D7C46"/>
    <w:rsid w:val="003E47BB"/>
    <w:rsid w:val="003F2F0D"/>
    <w:rsid w:val="003F3CEF"/>
    <w:rsid w:val="00400FCE"/>
    <w:rsid w:val="00403875"/>
    <w:rsid w:val="00423BBA"/>
    <w:rsid w:val="0042678E"/>
    <w:rsid w:val="00431DE7"/>
    <w:rsid w:val="004336D0"/>
    <w:rsid w:val="0043555F"/>
    <w:rsid w:val="00437096"/>
    <w:rsid w:val="00441587"/>
    <w:rsid w:val="00450E82"/>
    <w:rsid w:val="00453EC6"/>
    <w:rsid w:val="00460123"/>
    <w:rsid w:val="004626DF"/>
    <w:rsid w:val="00463536"/>
    <w:rsid w:val="00483B0D"/>
    <w:rsid w:val="004A2A6E"/>
    <w:rsid w:val="004D795C"/>
    <w:rsid w:val="004E441E"/>
    <w:rsid w:val="004E44A4"/>
    <w:rsid w:val="004E67A7"/>
    <w:rsid w:val="004F1092"/>
    <w:rsid w:val="005048AE"/>
    <w:rsid w:val="00504B8B"/>
    <w:rsid w:val="00506E67"/>
    <w:rsid w:val="005127A5"/>
    <w:rsid w:val="00513AA7"/>
    <w:rsid w:val="005149F4"/>
    <w:rsid w:val="005210EA"/>
    <w:rsid w:val="005231AB"/>
    <w:rsid w:val="00526B91"/>
    <w:rsid w:val="00533385"/>
    <w:rsid w:val="00545FCF"/>
    <w:rsid w:val="00555318"/>
    <w:rsid w:val="005850A7"/>
    <w:rsid w:val="00592E7C"/>
    <w:rsid w:val="005A44FF"/>
    <w:rsid w:val="005A5842"/>
    <w:rsid w:val="005D19A6"/>
    <w:rsid w:val="005D1C5F"/>
    <w:rsid w:val="005D2211"/>
    <w:rsid w:val="005D5092"/>
    <w:rsid w:val="005F5E82"/>
    <w:rsid w:val="006004A9"/>
    <w:rsid w:val="00600BCC"/>
    <w:rsid w:val="00612B50"/>
    <w:rsid w:val="00621920"/>
    <w:rsid w:val="0062228D"/>
    <w:rsid w:val="00631785"/>
    <w:rsid w:val="00651D45"/>
    <w:rsid w:val="00652B13"/>
    <w:rsid w:val="00661966"/>
    <w:rsid w:val="00661EF3"/>
    <w:rsid w:val="00671960"/>
    <w:rsid w:val="006812ED"/>
    <w:rsid w:val="006826D3"/>
    <w:rsid w:val="006867F5"/>
    <w:rsid w:val="00691755"/>
    <w:rsid w:val="00695011"/>
    <w:rsid w:val="006962DC"/>
    <w:rsid w:val="006A02FC"/>
    <w:rsid w:val="006A5A05"/>
    <w:rsid w:val="006B1B60"/>
    <w:rsid w:val="006C4ADC"/>
    <w:rsid w:val="006D090B"/>
    <w:rsid w:val="006D3596"/>
    <w:rsid w:val="006F229E"/>
    <w:rsid w:val="006F2891"/>
    <w:rsid w:val="006F3B00"/>
    <w:rsid w:val="0073421B"/>
    <w:rsid w:val="00734FC9"/>
    <w:rsid w:val="00735617"/>
    <w:rsid w:val="00752558"/>
    <w:rsid w:val="00754754"/>
    <w:rsid w:val="00754B78"/>
    <w:rsid w:val="007575F8"/>
    <w:rsid w:val="00760DB8"/>
    <w:rsid w:val="00764B2D"/>
    <w:rsid w:val="007702B5"/>
    <w:rsid w:val="007905CC"/>
    <w:rsid w:val="007B1FAB"/>
    <w:rsid w:val="007B2DA3"/>
    <w:rsid w:val="007B3647"/>
    <w:rsid w:val="007B523E"/>
    <w:rsid w:val="007B627D"/>
    <w:rsid w:val="007C158F"/>
    <w:rsid w:val="007C2100"/>
    <w:rsid w:val="007F38D5"/>
    <w:rsid w:val="008040A4"/>
    <w:rsid w:val="00807763"/>
    <w:rsid w:val="008077E7"/>
    <w:rsid w:val="008078D7"/>
    <w:rsid w:val="00822178"/>
    <w:rsid w:val="008326C5"/>
    <w:rsid w:val="00852606"/>
    <w:rsid w:val="00855CEE"/>
    <w:rsid w:val="008601EA"/>
    <w:rsid w:val="00885A01"/>
    <w:rsid w:val="00891924"/>
    <w:rsid w:val="00893681"/>
    <w:rsid w:val="008965BF"/>
    <w:rsid w:val="008A5F13"/>
    <w:rsid w:val="008A621B"/>
    <w:rsid w:val="008A74FA"/>
    <w:rsid w:val="008B65C5"/>
    <w:rsid w:val="008C0B3C"/>
    <w:rsid w:val="008C0E0C"/>
    <w:rsid w:val="008C3BC5"/>
    <w:rsid w:val="008E1563"/>
    <w:rsid w:val="008F0D1C"/>
    <w:rsid w:val="008F2378"/>
    <w:rsid w:val="008F2C67"/>
    <w:rsid w:val="008F4F89"/>
    <w:rsid w:val="00900A3A"/>
    <w:rsid w:val="00902218"/>
    <w:rsid w:val="00913C2E"/>
    <w:rsid w:val="009222F7"/>
    <w:rsid w:val="00922998"/>
    <w:rsid w:val="00926055"/>
    <w:rsid w:val="00930FB9"/>
    <w:rsid w:val="009353F7"/>
    <w:rsid w:val="00946153"/>
    <w:rsid w:val="009473C0"/>
    <w:rsid w:val="00957F38"/>
    <w:rsid w:val="00964960"/>
    <w:rsid w:val="00964D97"/>
    <w:rsid w:val="00975291"/>
    <w:rsid w:val="009825D4"/>
    <w:rsid w:val="009862DD"/>
    <w:rsid w:val="00987A4B"/>
    <w:rsid w:val="00991033"/>
    <w:rsid w:val="009A14D1"/>
    <w:rsid w:val="009A2CB6"/>
    <w:rsid w:val="009A3C45"/>
    <w:rsid w:val="009C3978"/>
    <w:rsid w:val="009C407F"/>
    <w:rsid w:val="009C513D"/>
    <w:rsid w:val="009D360F"/>
    <w:rsid w:val="009D48F0"/>
    <w:rsid w:val="009D4D54"/>
    <w:rsid w:val="009D5BDC"/>
    <w:rsid w:val="009E26EB"/>
    <w:rsid w:val="009E4238"/>
    <w:rsid w:val="009F5D4F"/>
    <w:rsid w:val="00A010E1"/>
    <w:rsid w:val="00A03476"/>
    <w:rsid w:val="00A049D7"/>
    <w:rsid w:val="00A216E4"/>
    <w:rsid w:val="00A24012"/>
    <w:rsid w:val="00A24499"/>
    <w:rsid w:val="00A26278"/>
    <w:rsid w:val="00A335C8"/>
    <w:rsid w:val="00A340E2"/>
    <w:rsid w:val="00A3584B"/>
    <w:rsid w:val="00A40D0B"/>
    <w:rsid w:val="00A43F5C"/>
    <w:rsid w:val="00A46BB2"/>
    <w:rsid w:val="00A47E77"/>
    <w:rsid w:val="00A51E04"/>
    <w:rsid w:val="00A54451"/>
    <w:rsid w:val="00A75865"/>
    <w:rsid w:val="00A82568"/>
    <w:rsid w:val="00A94180"/>
    <w:rsid w:val="00AB45B6"/>
    <w:rsid w:val="00AD0661"/>
    <w:rsid w:val="00AE2FC3"/>
    <w:rsid w:val="00AE5BA9"/>
    <w:rsid w:val="00AE769B"/>
    <w:rsid w:val="00AE7D80"/>
    <w:rsid w:val="00AF70D9"/>
    <w:rsid w:val="00AF7324"/>
    <w:rsid w:val="00B02C4E"/>
    <w:rsid w:val="00B11559"/>
    <w:rsid w:val="00B118E2"/>
    <w:rsid w:val="00B14535"/>
    <w:rsid w:val="00B23619"/>
    <w:rsid w:val="00B30025"/>
    <w:rsid w:val="00B31214"/>
    <w:rsid w:val="00B3443F"/>
    <w:rsid w:val="00B4394D"/>
    <w:rsid w:val="00B5392B"/>
    <w:rsid w:val="00B55C9E"/>
    <w:rsid w:val="00B57341"/>
    <w:rsid w:val="00B61701"/>
    <w:rsid w:val="00B70BCD"/>
    <w:rsid w:val="00B81C91"/>
    <w:rsid w:val="00BA3139"/>
    <w:rsid w:val="00BC17A3"/>
    <w:rsid w:val="00BC5A30"/>
    <w:rsid w:val="00BC5B08"/>
    <w:rsid w:val="00BD2607"/>
    <w:rsid w:val="00BD29E0"/>
    <w:rsid w:val="00BD463C"/>
    <w:rsid w:val="00BE1326"/>
    <w:rsid w:val="00BE3617"/>
    <w:rsid w:val="00BE53FA"/>
    <w:rsid w:val="00BF2196"/>
    <w:rsid w:val="00C00CDE"/>
    <w:rsid w:val="00C0733B"/>
    <w:rsid w:val="00C13E42"/>
    <w:rsid w:val="00C21175"/>
    <w:rsid w:val="00C30259"/>
    <w:rsid w:val="00C3325B"/>
    <w:rsid w:val="00C46352"/>
    <w:rsid w:val="00C54234"/>
    <w:rsid w:val="00C600E4"/>
    <w:rsid w:val="00C71E40"/>
    <w:rsid w:val="00CB14BF"/>
    <w:rsid w:val="00CB3E2F"/>
    <w:rsid w:val="00CC4069"/>
    <w:rsid w:val="00CC7ABC"/>
    <w:rsid w:val="00CD4561"/>
    <w:rsid w:val="00CD4800"/>
    <w:rsid w:val="00CF39DA"/>
    <w:rsid w:val="00CF5634"/>
    <w:rsid w:val="00CF655C"/>
    <w:rsid w:val="00D05EAD"/>
    <w:rsid w:val="00D074C6"/>
    <w:rsid w:val="00D079F7"/>
    <w:rsid w:val="00D11680"/>
    <w:rsid w:val="00D17322"/>
    <w:rsid w:val="00D21233"/>
    <w:rsid w:val="00D22E46"/>
    <w:rsid w:val="00D23E6E"/>
    <w:rsid w:val="00D34D7C"/>
    <w:rsid w:val="00D3741B"/>
    <w:rsid w:val="00D43D83"/>
    <w:rsid w:val="00D441D1"/>
    <w:rsid w:val="00D555AF"/>
    <w:rsid w:val="00D568CF"/>
    <w:rsid w:val="00D56F7D"/>
    <w:rsid w:val="00D649EE"/>
    <w:rsid w:val="00D80D93"/>
    <w:rsid w:val="00D828A8"/>
    <w:rsid w:val="00D8389C"/>
    <w:rsid w:val="00D87F60"/>
    <w:rsid w:val="00D95416"/>
    <w:rsid w:val="00DA6466"/>
    <w:rsid w:val="00DA718F"/>
    <w:rsid w:val="00DB3616"/>
    <w:rsid w:val="00DD71E1"/>
    <w:rsid w:val="00DE7DE2"/>
    <w:rsid w:val="00E152C2"/>
    <w:rsid w:val="00E20B46"/>
    <w:rsid w:val="00E30D86"/>
    <w:rsid w:val="00E329C7"/>
    <w:rsid w:val="00E36C5A"/>
    <w:rsid w:val="00E41EBF"/>
    <w:rsid w:val="00E448CA"/>
    <w:rsid w:val="00E46AFF"/>
    <w:rsid w:val="00E62CA0"/>
    <w:rsid w:val="00E75037"/>
    <w:rsid w:val="00E86D79"/>
    <w:rsid w:val="00E95F5C"/>
    <w:rsid w:val="00EA080A"/>
    <w:rsid w:val="00EA1358"/>
    <w:rsid w:val="00EA2591"/>
    <w:rsid w:val="00EA2CEE"/>
    <w:rsid w:val="00ED1B39"/>
    <w:rsid w:val="00ED3E20"/>
    <w:rsid w:val="00ED4E26"/>
    <w:rsid w:val="00EF4092"/>
    <w:rsid w:val="00EF70F8"/>
    <w:rsid w:val="00F13B1C"/>
    <w:rsid w:val="00F15873"/>
    <w:rsid w:val="00F274A7"/>
    <w:rsid w:val="00F30858"/>
    <w:rsid w:val="00F54AA1"/>
    <w:rsid w:val="00F61111"/>
    <w:rsid w:val="00F64A71"/>
    <w:rsid w:val="00F64BFE"/>
    <w:rsid w:val="00F7187C"/>
    <w:rsid w:val="00F77CAD"/>
    <w:rsid w:val="00F85A31"/>
    <w:rsid w:val="00F861EF"/>
    <w:rsid w:val="00F870E0"/>
    <w:rsid w:val="00F956FA"/>
    <w:rsid w:val="00FA1E0B"/>
    <w:rsid w:val="00FB0BE0"/>
    <w:rsid w:val="00FB5D70"/>
    <w:rsid w:val="00FB6BA2"/>
    <w:rsid w:val="00FB7CC8"/>
    <w:rsid w:val="00FC3399"/>
    <w:rsid w:val="00FC70F8"/>
    <w:rsid w:val="00FD4CD4"/>
    <w:rsid w:val="00FD4DA9"/>
    <w:rsid w:val="00FE0371"/>
    <w:rsid w:val="00FE56AF"/>
    <w:rsid w:val="00FE66B0"/>
    <w:rsid w:val="00FF17E0"/>
    <w:rsid w:val="00FF54CC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F8E8A"/>
  <w15:docId w15:val="{375606D4-B8D2-4971-92F0-191D0348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343"/>
  </w:style>
  <w:style w:type="paragraph" w:styleId="3">
    <w:name w:val="heading 3"/>
    <w:basedOn w:val="a"/>
    <w:link w:val="30"/>
    <w:uiPriority w:val="9"/>
    <w:qFormat/>
    <w:rsid w:val="00E750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F54C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F54CC"/>
    <w:rPr>
      <w:sz w:val="20"/>
      <w:szCs w:val="20"/>
    </w:rPr>
  </w:style>
  <w:style w:type="character" w:styleId="a5">
    <w:name w:val="Hyperlink"/>
    <w:uiPriority w:val="99"/>
    <w:unhideWhenUsed/>
    <w:rsid w:val="00FF54CC"/>
    <w:rPr>
      <w:color w:val="0000FF"/>
      <w:u w:val="single"/>
    </w:rPr>
  </w:style>
  <w:style w:type="character" w:styleId="a6">
    <w:name w:val="footnote reference"/>
    <w:uiPriority w:val="99"/>
    <w:semiHidden/>
    <w:unhideWhenUsed/>
    <w:rsid w:val="00FF54CC"/>
    <w:rPr>
      <w:vertAlign w:val="superscript"/>
    </w:rPr>
  </w:style>
  <w:style w:type="paragraph" w:styleId="a7">
    <w:name w:val="List Paragraph"/>
    <w:aliases w:val="Заголовок списка"/>
    <w:basedOn w:val="a"/>
    <w:link w:val="a8"/>
    <w:uiPriority w:val="34"/>
    <w:qFormat/>
    <w:rsid w:val="00651D45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A3A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Заголовок списка Знак"/>
    <w:basedOn w:val="a0"/>
    <w:link w:val="a7"/>
    <w:uiPriority w:val="34"/>
    <w:rsid w:val="00754754"/>
  </w:style>
  <w:style w:type="character" w:styleId="ac">
    <w:name w:val="annotation reference"/>
    <w:basedOn w:val="a0"/>
    <w:uiPriority w:val="99"/>
    <w:semiHidden/>
    <w:unhideWhenUsed/>
    <w:rsid w:val="005850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50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50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50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50A7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E750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94180"/>
  </w:style>
  <w:style w:type="character" w:styleId="af1">
    <w:name w:val="Strong"/>
    <w:basedOn w:val="a0"/>
    <w:uiPriority w:val="22"/>
    <w:qFormat/>
    <w:rsid w:val="00A94180"/>
    <w:rPr>
      <w:b/>
      <w:bCs/>
    </w:rPr>
  </w:style>
  <w:style w:type="paragraph" w:customStyle="1" w:styleId="10">
    <w:name w:val="Абзац списка1"/>
    <w:basedOn w:val="a"/>
    <w:rsid w:val="00FF17E0"/>
    <w:pPr>
      <w:suppressAutoHyphens/>
      <w:snapToGrid w:val="0"/>
      <w:ind w:left="720"/>
    </w:pPr>
    <w:rPr>
      <w:rFonts w:ascii="Calibri" w:eastAsia="Times New Roman" w:hAnsi="Calibri" w:cs="Calibri"/>
      <w:lang w:eastAsia="ar-SA"/>
    </w:rPr>
  </w:style>
  <w:style w:type="paragraph" w:styleId="af2">
    <w:name w:val="footer"/>
    <w:basedOn w:val="a"/>
    <w:link w:val="af3"/>
    <w:uiPriority w:val="99"/>
    <w:unhideWhenUsed/>
    <w:rsid w:val="00F85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85A31"/>
  </w:style>
  <w:style w:type="character" w:styleId="af4">
    <w:name w:val="page number"/>
    <w:basedOn w:val="a0"/>
    <w:uiPriority w:val="99"/>
    <w:semiHidden/>
    <w:unhideWhenUsed/>
    <w:rsid w:val="00F85A31"/>
  </w:style>
  <w:style w:type="paragraph" w:styleId="af5">
    <w:name w:val="header"/>
    <w:basedOn w:val="a"/>
    <w:link w:val="af6"/>
    <w:uiPriority w:val="99"/>
    <w:unhideWhenUsed/>
    <w:rsid w:val="009D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D5BDC"/>
  </w:style>
  <w:style w:type="paragraph" w:styleId="af7">
    <w:name w:val="Normal (Web)"/>
    <w:basedOn w:val="a"/>
    <w:uiPriority w:val="99"/>
    <w:semiHidden/>
    <w:unhideWhenUsed/>
    <w:rsid w:val="00AE7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A40D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42058-41F0-4083-82E4-0BDEF01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Subbotin Denis</dc:creator>
  <cp:lastModifiedBy>Sokolova Maria</cp:lastModifiedBy>
  <cp:revision>3</cp:revision>
  <cp:lastPrinted>2018-10-24T10:06:00Z</cp:lastPrinted>
  <dcterms:created xsi:type="dcterms:W3CDTF">2018-11-08T11:34:00Z</dcterms:created>
  <dcterms:modified xsi:type="dcterms:W3CDTF">2018-11-08T14:03:00Z</dcterms:modified>
</cp:coreProperties>
</file>